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4C" w:rsidRPr="0091254C" w:rsidRDefault="0091254C" w:rsidP="0091254C">
      <w:pPr>
        <w:jc w:val="both"/>
        <w:rPr>
          <w:b/>
        </w:rPr>
      </w:pPr>
      <w:r>
        <w:rPr>
          <w:sz w:val="18"/>
          <w:szCs w:val="18"/>
        </w:rPr>
        <w:t xml:space="preserve">                                                                                                                          </w:t>
      </w:r>
      <w:r w:rsidRPr="0091254C">
        <w:t xml:space="preserve">                              </w:t>
      </w:r>
      <w:r w:rsidRPr="0091254C">
        <w:rPr>
          <w:b/>
        </w:rPr>
        <w:t>ПРОКУРАТУРА РАЗЪЯСНЯЕТ</w:t>
      </w:r>
    </w:p>
    <w:p w:rsidR="0091254C" w:rsidRPr="0091254C" w:rsidRDefault="0091254C" w:rsidP="0091254C">
      <w:pPr>
        <w:rPr>
          <w:b/>
        </w:rPr>
      </w:pP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ГРАЖДАНЕ, НЕ ПОПАДАЙТЕСЬ В ЛОВУШКУ МОШЕННИКОВ!</w:t>
      </w:r>
    </w:p>
    <w:p w:rsidR="0091254C" w:rsidRPr="0091254C" w:rsidRDefault="0091254C" w:rsidP="0091254C">
      <w:pPr>
        <w:pStyle w:val="a5"/>
        <w:jc w:val="both"/>
        <w:rPr>
          <w:rFonts w:ascii="Times New Roman" w:hAnsi="Times New Roman" w:cs="Times New Roman"/>
          <w:sz w:val="24"/>
          <w:szCs w:val="24"/>
        </w:rPr>
      </w:pP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ОНИ СООБЩАЮТ ЛОЖНЫЕ СВЕДЕНИЯ ОБ ОФОРМЛЕННЫХ НА ВАС КРЕДИТАХ!</w:t>
      </w:r>
    </w:p>
    <w:p w:rsidR="0091254C" w:rsidRPr="0091254C" w:rsidRDefault="0091254C" w:rsidP="0091254C">
      <w:pPr>
        <w:pStyle w:val="a5"/>
        <w:jc w:val="both"/>
        <w:rPr>
          <w:rFonts w:ascii="Times New Roman" w:hAnsi="Times New Roman" w:cs="Times New Roman"/>
          <w:sz w:val="24"/>
          <w:szCs w:val="24"/>
        </w:rPr>
      </w:pP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ПРЕДЛАГАЮТ ПЕРЕВЕСТИ ДЕНЬГИ НА «БЕЗОПАСНЫЕ СЧЕТА»</w:t>
      </w:r>
    </w:p>
    <w:p w:rsidR="0091254C" w:rsidRPr="0091254C" w:rsidRDefault="0091254C" w:rsidP="0091254C">
      <w:pPr>
        <w:pStyle w:val="a5"/>
        <w:jc w:val="both"/>
        <w:rPr>
          <w:rFonts w:ascii="Times New Roman" w:hAnsi="Times New Roman" w:cs="Times New Roman"/>
          <w:sz w:val="24"/>
          <w:szCs w:val="24"/>
        </w:rPr>
      </w:pP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СЛЕДУЯ ИХ УКАЗАНИЯМ, ВЫ ТЕРЯЕТЕ СВОИ СБЕРЕЖЕНИЯ!</w:t>
      </w:r>
    </w:p>
    <w:p w:rsidR="0091254C" w:rsidRPr="0091254C" w:rsidRDefault="0091254C" w:rsidP="0091254C">
      <w:pPr>
        <w:pStyle w:val="a5"/>
        <w:jc w:val="both"/>
        <w:rPr>
          <w:rFonts w:ascii="Times New Roman" w:hAnsi="Times New Roman" w:cs="Times New Roman"/>
          <w:sz w:val="24"/>
          <w:szCs w:val="24"/>
        </w:rPr>
      </w:pPr>
    </w:p>
    <w:p w:rsidR="0091254C" w:rsidRPr="0091254C" w:rsidRDefault="0091254C" w:rsidP="0091254C">
      <w:pPr>
        <w:pStyle w:val="a5"/>
        <w:jc w:val="both"/>
        <w:rPr>
          <w:rFonts w:ascii="Times New Roman" w:hAnsi="Times New Roman" w:cs="Times New Roman"/>
          <w:sz w:val="24"/>
          <w:szCs w:val="24"/>
        </w:rPr>
      </w:pPr>
    </w:p>
    <w:p w:rsidR="0091254C" w:rsidRPr="0091254C" w:rsidRDefault="0091254C" w:rsidP="0091254C">
      <w:pPr>
        <w:pStyle w:val="a5"/>
        <w:jc w:val="both"/>
        <w:rPr>
          <w:rFonts w:ascii="Times New Roman" w:hAnsi="Times New Roman" w:cs="Times New Roman"/>
          <w:sz w:val="24"/>
          <w:szCs w:val="24"/>
        </w:rPr>
      </w:pP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ab/>
        <w:t xml:space="preserve">                                                                       ПРОКУРАТУРА НОВОСИБИРСКОЙ ОБЛАСТИ </w:t>
      </w:r>
      <w:r w:rsidRPr="0091254C">
        <w:rPr>
          <w:rFonts w:ascii="Times New Roman" w:hAnsi="Times New Roman" w:cs="Times New Roman"/>
          <w:noProof/>
          <w:sz w:val="24"/>
          <w:szCs w:val="24"/>
        </w:rPr>
        <w:drawing>
          <wp:inline distT="0" distB="0" distL="0" distR="0">
            <wp:extent cx="952500" cy="838200"/>
            <wp:effectExtent l="19050" t="0" r="0" b="0"/>
            <wp:docPr id="1" name="Рисунок 1" descr="https://iohotnik.ru/wp-content/uploads/5/4/c/54c49cf8af5e264c98eebfa384539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ohotnik.ru/wp-content/uploads/5/4/c/54c49cf8af5e264c98eebfa384539d1d.png"/>
                    <pic:cNvPicPr>
                      <a:picLocks noChangeAspect="1" noChangeArrowheads="1"/>
                    </pic:cNvPicPr>
                  </pic:nvPicPr>
                  <pic:blipFill>
                    <a:blip r:embed="rId4" cstate="print"/>
                    <a:srcRect/>
                    <a:stretch>
                      <a:fillRect/>
                    </a:stretch>
                  </pic:blipFill>
                  <pic:spPr bwMode="auto">
                    <a:xfrm>
                      <a:off x="0" y="0"/>
                      <a:ext cx="952500" cy="838200"/>
                    </a:xfrm>
                    <a:prstGeom prst="rect">
                      <a:avLst/>
                    </a:prstGeom>
                    <a:noFill/>
                    <a:ln w="9525">
                      <a:noFill/>
                      <a:miter lim="800000"/>
                      <a:headEnd/>
                      <a:tailEnd/>
                    </a:ln>
                  </pic:spPr>
                </pic:pic>
              </a:graphicData>
            </a:graphic>
          </wp:inline>
        </w:drawing>
      </w:r>
    </w:p>
    <w:p w:rsidR="0091254C" w:rsidRPr="0091254C" w:rsidRDefault="0091254C" w:rsidP="0091254C">
      <w:pPr>
        <w:jc w:val="both"/>
      </w:pPr>
    </w:p>
    <w:p w:rsidR="0091254C" w:rsidRPr="0091254C" w:rsidRDefault="0091254C" w:rsidP="0091254C">
      <w:pPr>
        <w:jc w:val="both"/>
      </w:pPr>
    </w:p>
    <w:p w:rsidR="0091254C" w:rsidRPr="0091254C" w:rsidRDefault="0091254C" w:rsidP="0091254C">
      <w:pPr>
        <w:rPr>
          <w:b/>
        </w:rPr>
      </w:pP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ГРАЖДАНЕ, ОСТЕРЕГАЙТЕСЬ ТЕЛЕФОННЫХ МОШЕННИКОВ!</w:t>
      </w:r>
    </w:p>
    <w:p w:rsidR="0091254C" w:rsidRPr="0091254C" w:rsidRDefault="0091254C" w:rsidP="0091254C">
      <w:pPr>
        <w:pStyle w:val="a5"/>
        <w:rPr>
          <w:rFonts w:ascii="Times New Roman" w:hAnsi="Times New Roman" w:cs="Times New Roman"/>
          <w:sz w:val="24"/>
          <w:szCs w:val="24"/>
        </w:rPr>
      </w:pP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НЕ ОБЩАЙТЕСЬ ПО ТЕЛЕФОНУ С НЕЗНАКОМЫМИ ЛЮДЬМИ,</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ПРЕДСТАВЛЯЮЩИМИСЯ СОТРУДНИКАМИ БАНКОВ!</w:t>
      </w:r>
    </w:p>
    <w:p w:rsidR="0091254C" w:rsidRPr="0091254C" w:rsidRDefault="0091254C" w:rsidP="0091254C">
      <w:pPr>
        <w:pStyle w:val="a5"/>
        <w:rPr>
          <w:rFonts w:ascii="Times New Roman" w:hAnsi="Times New Roman" w:cs="Times New Roman"/>
          <w:sz w:val="24"/>
          <w:szCs w:val="24"/>
        </w:rPr>
      </w:pP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НЕ СОВЕРШАЙТЕ ПО ИХ УКАЗАНИЯМ НИКАКИХ ФИНАНСОВЫХ ОПЕРАЦИЙ!</w:t>
      </w:r>
    </w:p>
    <w:p w:rsidR="0091254C" w:rsidRPr="0091254C" w:rsidRDefault="0091254C" w:rsidP="0091254C">
      <w:pPr>
        <w:pStyle w:val="a5"/>
        <w:rPr>
          <w:rFonts w:ascii="Times New Roman" w:hAnsi="Times New Roman" w:cs="Times New Roman"/>
          <w:sz w:val="24"/>
          <w:szCs w:val="24"/>
        </w:rPr>
      </w:pPr>
    </w:p>
    <w:p w:rsidR="0091254C" w:rsidRPr="0091254C" w:rsidRDefault="0091254C" w:rsidP="0091254C">
      <w:pPr>
        <w:pStyle w:val="a5"/>
        <w:rPr>
          <w:rFonts w:ascii="Times New Roman" w:hAnsi="Times New Roman" w:cs="Times New Roman"/>
          <w:sz w:val="24"/>
          <w:szCs w:val="24"/>
        </w:rPr>
      </w:pPr>
    </w:p>
    <w:p w:rsidR="0091254C" w:rsidRPr="0091254C" w:rsidRDefault="0091254C" w:rsidP="0091254C">
      <w:pPr>
        <w:pStyle w:val="a5"/>
        <w:rPr>
          <w:rFonts w:ascii="Times New Roman" w:hAnsi="Times New Roman" w:cs="Times New Roman"/>
          <w:sz w:val="24"/>
          <w:szCs w:val="24"/>
        </w:rPr>
      </w:pPr>
    </w:p>
    <w:p w:rsidR="0091254C" w:rsidRPr="0091254C" w:rsidRDefault="0091254C" w:rsidP="0091254C">
      <w:pPr>
        <w:pStyle w:val="a5"/>
        <w:rPr>
          <w:sz w:val="24"/>
          <w:szCs w:val="24"/>
        </w:rPr>
      </w:pPr>
      <w:r w:rsidRPr="0091254C">
        <w:rPr>
          <w:rFonts w:ascii="Times New Roman" w:hAnsi="Times New Roman" w:cs="Times New Roman"/>
          <w:sz w:val="24"/>
          <w:szCs w:val="24"/>
        </w:rPr>
        <w:tab/>
        <w:t xml:space="preserve">                                                                         ПРОКУРАТУРА НОВОСИБИРСКОЙ ОБЛАСТИ</w:t>
      </w:r>
      <w:r w:rsidRPr="0091254C">
        <w:rPr>
          <w:sz w:val="24"/>
          <w:szCs w:val="24"/>
        </w:rPr>
        <w:t xml:space="preserve"> </w:t>
      </w:r>
      <w:r w:rsidRPr="0091254C">
        <w:rPr>
          <w:noProof/>
          <w:sz w:val="24"/>
          <w:szCs w:val="24"/>
        </w:rPr>
        <w:drawing>
          <wp:inline distT="0" distB="0" distL="0" distR="0">
            <wp:extent cx="895350" cy="962025"/>
            <wp:effectExtent l="19050" t="0" r="0" b="0"/>
            <wp:docPr id="2" name="Рисунок 1" descr="https://iohotnik.ru/wp-content/uploads/5/4/c/54c49cf8af5e264c98eebfa384539d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iohotnik.ru/wp-content/uploads/5/4/c/54c49cf8af5e264c98eebfa384539d1d.png"/>
                    <pic:cNvPicPr>
                      <a:picLocks noChangeAspect="1" noChangeArrowheads="1"/>
                    </pic:cNvPicPr>
                  </pic:nvPicPr>
                  <pic:blipFill>
                    <a:blip r:embed="rId4" cstate="print"/>
                    <a:srcRect/>
                    <a:stretch>
                      <a:fillRect/>
                    </a:stretch>
                  </pic:blipFill>
                  <pic:spPr bwMode="auto">
                    <a:xfrm>
                      <a:off x="0" y="0"/>
                      <a:ext cx="895350" cy="962025"/>
                    </a:xfrm>
                    <a:prstGeom prst="rect">
                      <a:avLst/>
                    </a:prstGeom>
                    <a:noFill/>
                    <a:ln w="9525">
                      <a:noFill/>
                      <a:miter lim="800000"/>
                      <a:headEnd/>
                      <a:tailEnd/>
                    </a:ln>
                  </pic:spPr>
                </pic:pic>
              </a:graphicData>
            </a:graphic>
          </wp:inline>
        </w:drawing>
      </w:r>
    </w:p>
    <w:p w:rsidR="0091254C" w:rsidRPr="0091254C" w:rsidRDefault="0091254C" w:rsidP="0091254C">
      <w:pPr>
        <w:widowControl w:val="0"/>
        <w:autoSpaceDE w:val="0"/>
        <w:autoSpaceDN w:val="0"/>
        <w:adjustRightInd w:val="0"/>
        <w:jc w:val="both"/>
        <w:rPr>
          <w:b/>
          <w:bCs/>
        </w:rPr>
      </w:pPr>
    </w:p>
    <w:p w:rsidR="0091254C" w:rsidRPr="0091254C" w:rsidRDefault="0091254C" w:rsidP="0091254C">
      <w:pPr>
        <w:widowControl w:val="0"/>
        <w:autoSpaceDE w:val="0"/>
        <w:autoSpaceDN w:val="0"/>
        <w:adjustRightInd w:val="0"/>
        <w:spacing w:before="100" w:beforeAutospacing="1"/>
        <w:ind w:firstLine="567"/>
        <w:jc w:val="both"/>
        <w:rPr>
          <w:b/>
          <w:bCs/>
        </w:rPr>
      </w:pPr>
      <w:r w:rsidRPr="0091254C">
        <w:rPr>
          <w:b/>
          <w:bCs/>
        </w:rPr>
        <w:t xml:space="preserve">                                                                                                                                                  ПРОКУРАТУРА РАЗЪЯСНЯЕТ</w:t>
      </w:r>
    </w:p>
    <w:p w:rsidR="0091254C" w:rsidRPr="0091254C" w:rsidRDefault="0091254C" w:rsidP="0091254C">
      <w:pPr>
        <w:widowControl w:val="0"/>
        <w:autoSpaceDE w:val="0"/>
        <w:autoSpaceDN w:val="0"/>
        <w:adjustRightInd w:val="0"/>
        <w:ind w:left="5663" w:firstLine="1"/>
        <w:jc w:val="both"/>
      </w:pPr>
    </w:p>
    <w:p w:rsidR="0091254C" w:rsidRPr="0091254C" w:rsidRDefault="0091254C" w:rsidP="0091254C">
      <w:pPr>
        <w:pStyle w:val="a5"/>
        <w:rPr>
          <w:rFonts w:ascii="Times New Roman" w:hAnsi="Times New Roman" w:cs="Times New Roman"/>
          <w:sz w:val="24"/>
          <w:szCs w:val="24"/>
        </w:rPr>
      </w:pPr>
      <w:r w:rsidRPr="0091254C">
        <w:rPr>
          <w:sz w:val="24"/>
          <w:szCs w:val="24"/>
        </w:rPr>
        <w:t>«</w:t>
      </w:r>
      <w:r w:rsidRPr="0091254C">
        <w:rPr>
          <w:rFonts w:ascii="Times New Roman" w:hAnsi="Times New Roman" w:cs="Times New Roman"/>
          <w:sz w:val="24"/>
          <w:szCs w:val="24"/>
        </w:rPr>
        <w:t>Принятие мер по предупреждению коррупции - обязанность организаций»</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Федеральным законом от 25.12.2008 № 273-ФЗ «О противодействии коррупции»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В соответствии со ст. 13.3 названного Закона организации обязаны разрабатывать и принимать меры по предупреждению коррупции.</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К числу мер по предупреждению коррупции,  принимаемых в организации, могут относиться:</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lastRenderedPageBreak/>
        <w:t>- определение подразделений или должностных лиц, ответственных за профилактику коррупционных и иных правонарушений;</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 сотрудничество организации с правоохранительными органами;</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 разработка и внедрение в практику стандартов и процедур, направленных на обеспечение добросовестной работы организации;</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  принятие кодекса этики и служебного поведения работников организации; предотвращение и урегулирование конфликта интересов;</w:t>
      </w:r>
    </w:p>
    <w:p w:rsidR="0091254C" w:rsidRPr="0091254C" w:rsidRDefault="0091254C" w:rsidP="0091254C">
      <w:pPr>
        <w:pStyle w:val="a5"/>
        <w:rPr>
          <w:rFonts w:ascii="Times New Roman" w:hAnsi="Times New Roman" w:cs="Times New Roman"/>
          <w:sz w:val="24"/>
          <w:szCs w:val="24"/>
        </w:rPr>
      </w:pPr>
      <w:r w:rsidRPr="0091254C">
        <w:rPr>
          <w:rFonts w:ascii="Times New Roman" w:hAnsi="Times New Roman" w:cs="Times New Roman"/>
          <w:sz w:val="24"/>
          <w:szCs w:val="24"/>
        </w:rPr>
        <w:t>- недопущение составления неофициальной отчетности и использования поддельных документов.</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 xml:space="preserve">Заместитель прокурора </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Чановского района</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советник юстиции</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А.Е. Островерхова</w:t>
      </w:r>
    </w:p>
    <w:p w:rsidR="0091254C" w:rsidRPr="0091254C" w:rsidRDefault="0091254C" w:rsidP="0091254C">
      <w:pPr>
        <w:widowControl w:val="0"/>
        <w:autoSpaceDE w:val="0"/>
        <w:autoSpaceDN w:val="0"/>
        <w:adjustRightInd w:val="0"/>
        <w:ind w:left="5663" w:firstLine="1"/>
        <w:jc w:val="both"/>
        <w:rPr>
          <w:b/>
          <w:bCs/>
        </w:rPr>
      </w:pPr>
    </w:p>
    <w:p w:rsidR="0091254C" w:rsidRPr="0091254C" w:rsidRDefault="0091254C" w:rsidP="0091254C">
      <w:pPr>
        <w:widowControl w:val="0"/>
        <w:autoSpaceDE w:val="0"/>
        <w:autoSpaceDN w:val="0"/>
        <w:adjustRightInd w:val="0"/>
        <w:spacing w:before="100" w:beforeAutospacing="1"/>
        <w:ind w:firstLine="851"/>
        <w:jc w:val="both"/>
      </w:pPr>
      <w:r w:rsidRPr="0091254C">
        <w:rPr>
          <w:b/>
          <w:bCs/>
        </w:rPr>
        <w:t xml:space="preserve">                                                                                                                                        ПРОКУРАТУРА РАЗЪЯСНЯЕТ</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 xml:space="preserve">Преступления в сфере информационных технологий включают как распространение вредоносных программ, взлом паролей, кражу номеров банковских карт и других банковских реквизитов, так и распространение противоправной информации (клеветы, материалов порнографического характера, материалов возбуждающих межнациональную и межрелигиозную вражду и т.д.) через Интернет, а также вредоносное вмешательство через компьютерные сети в работу различных систем. </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 xml:space="preserve">    </w:t>
      </w:r>
      <w:r w:rsidRPr="0091254C">
        <w:rPr>
          <w:rFonts w:ascii="Times New Roman" w:hAnsi="Times New Roman" w:cs="Times New Roman"/>
          <w:sz w:val="24"/>
          <w:szCs w:val="24"/>
        </w:rPr>
        <w:tab/>
        <w:t xml:space="preserve">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 предметом которых являются информация и компьютерные средства. </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 xml:space="preserve">  </w:t>
      </w:r>
      <w:r w:rsidRPr="0091254C">
        <w:rPr>
          <w:rFonts w:ascii="Times New Roman" w:hAnsi="Times New Roman" w:cs="Times New Roman"/>
          <w:sz w:val="24"/>
          <w:szCs w:val="24"/>
        </w:rPr>
        <w:tab/>
        <w:t>Ответственность за совершение указанных преступлений предусмотрена главой 28 Уголовного кодекса Российской Федерации.</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По Уголовному кодексу Российской Федерации преступлениями в сфере компьютерной информации являются:</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 xml:space="preserve">- неправомерный доступ к компьютерной информации (ст. 272 УК РФ), </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 xml:space="preserve">- создание, использование и распространение вредоносных компьютерных программ (ст. 273 УК РФ), </w:t>
      </w:r>
    </w:p>
    <w:p w:rsidR="0091254C" w:rsidRPr="0091254C" w:rsidRDefault="0091254C" w:rsidP="0091254C">
      <w:pPr>
        <w:pStyle w:val="a5"/>
        <w:jc w:val="both"/>
        <w:rPr>
          <w:rFonts w:ascii="Times New Roman" w:hAnsi="Times New Roman" w:cs="Times New Roman"/>
          <w:sz w:val="24"/>
          <w:szCs w:val="24"/>
        </w:rPr>
      </w:pPr>
      <w:r w:rsidRPr="0091254C">
        <w:rPr>
          <w:rFonts w:ascii="Times New Roman" w:hAnsi="Times New Roman" w:cs="Times New Roman"/>
          <w:sz w:val="24"/>
          <w:szCs w:val="24"/>
        </w:rPr>
        <w:t>- нарушение правил эксплуатации средств хранения, обработки или передачи компьютерной информации и информационно-телекоммуникационных сетей и распространение порнографии</w:t>
      </w:r>
      <w:r w:rsidRPr="0091254C">
        <w:rPr>
          <w:rFonts w:ascii="Times New Roman" w:hAnsi="Times New Roman" w:cs="Times New Roman"/>
          <w:sz w:val="24"/>
          <w:szCs w:val="24"/>
        </w:rPr>
        <w:br/>
        <w:t>(ст. 274 УК РФ).</w:t>
      </w:r>
    </w:p>
    <w:p w:rsidR="0091254C" w:rsidRPr="0091254C" w:rsidRDefault="0091254C" w:rsidP="0091254C">
      <w:pPr>
        <w:pStyle w:val="a5"/>
        <w:jc w:val="both"/>
        <w:rPr>
          <w:sz w:val="24"/>
          <w:szCs w:val="24"/>
        </w:rPr>
      </w:pPr>
      <w:r w:rsidRPr="0091254C">
        <w:rPr>
          <w:rFonts w:ascii="Times New Roman" w:hAnsi="Times New Roman" w:cs="Times New Roman"/>
          <w:sz w:val="24"/>
          <w:szCs w:val="24"/>
        </w:rPr>
        <w:t xml:space="preserve">  </w:t>
      </w:r>
      <w:r w:rsidRPr="0091254C">
        <w:rPr>
          <w:rFonts w:ascii="Times New Roman" w:hAnsi="Times New Roman" w:cs="Times New Roman"/>
          <w:sz w:val="24"/>
          <w:szCs w:val="24"/>
        </w:rPr>
        <w:tab/>
        <w:t>Общественная опасность противоправных действий в области электронной техники и информационных технологий выражается в том, что они могут повлечь за собой нарушение деятельности автоматизированных систем управления и контроля различных объектов, серьезное нарушение работы ЭВМ и их систем, несанкционированные действия по уничтожению, модификации, искажению, копированию информации и информационных ресурсов, иные формы незаконного вмешательства в информационные системы, которые способны вызвать тяжкие и необратимые последствия</w:t>
      </w:r>
      <w:r w:rsidRPr="0091254C">
        <w:rPr>
          <w:sz w:val="24"/>
          <w:szCs w:val="24"/>
        </w:rPr>
        <w:t xml:space="preserve">. </w:t>
      </w:r>
    </w:p>
    <w:p w:rsidR="0091254C" w:rsidRPr="0091254C" w:rsidRDefault="0091254C" w:rsidP="0091254C">
      <w:pPr>
        <w:widowControl w:val="0"/>
        <w:autoSpaceDE w:val="0"/>
        <w:autoSpaceDN w:val="0"/>
        <w:adjustRightInd w:val="0"/>
        <w:spacing w:line="240" w:lineRule="exact"/>
        <w:ind w:left="4956" w:firstLine="708"/>
        <w:jc w:val="right"/>
        <w:rPr>
          <w:bCs/>
        </w:rPr>
      </w:pPr>
      <w:r w:rsidRPr="0091254C">
        <w:rPr>
          <w:bCs/>
        </w:rPr>
        <w:t xml:space="preserve">Заместитель прокурора </w:t>
      </w:r>
    </w:p>
    <w:p w:rsidR="0091254C" w:rsidRPr="0091254C" w:rsidRDefault="0091254C" w:rsidP="0091254C">
      <w:pPr>
        <w:widowControl w:val="0"/>
        <w:autoSpaceDE w:val="0"/>
        <w:autoSpaceDN w:val="0"/>
        <w:adjustRightInd w:val="0"/>
        <w:spacing w:line="240" w:lineRule="exact"/>
        <w:ind w:left="4955" w:firstLine="709"/>
        <w:jc w:val="right"/>
        <w:rPr>
          <w:bCs/>
        </w:rPr>
      </w:pPr>
      <w:r w:rsidRPr="0091254C">
        <w:rPr>
          <w:bCs/>
        </w:rPr>
        <w:t>Чановского района</w:t>
      </w:r>
    </w:p>
    <w:p w:rsidR="0091254C" w:rsidRPr="0091254C" w:rsidRDefault="0091254C" w:rsidP="0091254C">
      <w:pPr>
        <w:widowControl w:val="0"/>
        <w:autoSpaceDE w:val="0"/>
        <w:autoSpaceDN w:val="0"/>
        <w:adjustRightInd w:val="0"/>
        <w:spacing w:line="240" w:lineRule="exact"/>
        <w:ind w:left="4955" w:firstLine="709"/>
        <w:jc w:val="right"/>
        <w:rPr>
          <w:bCs/>
        </w:rPr>
      </w:pPr>
      <w:r w:rsidRPr="0091254C">
        <w:rPr>
          <w:bCs/>
        </w:rPr>
        <w:t>советник юстиции</w:t>
      </w:r>
    </w:p>
    <w:p w:rsidR="0091254C" w:rsidRPr="0091254C" w:rsidRDefault="0091254C" w:rsidP="0091254C">
      <w:pPr>
        <w:widowControl w:val="0"/>
        <w:autoSpaceDE w:val="0"/>
        <w:autoSpaceDN w:val="0"/>
        <w:adjustRightInd w:val="0"/>
        <w:spacing w:line="240" w:lineRule="exact"/>
        <w:ind w:left="4956" w:firstLine="708"/>
        <w:jc w:val="right"/>
        <w:rPr>
          <w:bCs/>
        </w:rPr>
      </w:pPr>
      <w:r w:rsidRPr="0091254C">
        <w:rPr>
          <w:bCs/>
        </w:rPr>
        <w:t>А.Е. Островерхова</w:t>
      </w:r>
    </w:p>
    <w:p w:rsidR="0091254C" w:rsidRPr="0091254C" w:rsidRDefault="0091254C" w:rsidP="0091254C">
      <w:pPr>
        <w:widowControl w:val="0"/>
        <w:autoSpaceDE w:val="0"/>
        <w:autoSpaceDN w:val="0"/>
        <w:adjustRightInd w:val="0"/>
        <w:spacing w:before="100" w:beforeAutospacing="1"/>
        <w:ind w:firstLine="567"/>
        <w:jc w:val="both"/>
        <w:rPr>
          <w:b/>
          <w:bCs/>
        </w:rPr>
      </w:pPr>
      <w:r w:rsidRPr="0091254C">
        <w:rPr>
          <w:b/>
          <w:bCs/>
        </w:rPr>
        <w:t xml:space="preserve">                                                                                                                                                   ПРОКУРАТУРА РАЗЪЯСНЯЕТ</w:t>
      </w:r>
    </w:p>
    <w:p w:rsidR="0091254C" w:rsidRPr="0091254C" w:rsidRDefault="0091254C" w:rsidP="0091254C">
      <w:pPr>
        <w:pStyle w:val="a3"/>
        <w:spacing w:before="0" w:beforeAutospacing="0" w:after="0" w:afterAutospacing="0"/>
        <w:ind w:firstLine="709"/>
        <w:jc w:val="both"/>
      </w:pPr>
      <w:r w:rsidRPr="0091254C">
        <w:lastRenderedPageBreak/>
        <w:t>В соответствии с Федеральным законом от 08.01.1998 № 3-ФЗ «О наркотических средствах и психотропных веществах» в Российской Федерации действует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91254C" w:rsidRPr="0091254C" w:rsidRDefault="0091254C" w:rsidP="0091254C">
      <w:pPr>
        <w:pStyle w:val="a3"/>
        <w:spacing w:before="0" w:beforeAutospacing="0" w:after="0" w:afterAutospacing="0"/>
        <w:ind w:firstLine="709"/>
        <w:jc w:val="both"/>
      </w:pPr>
      <w:r w:rsidRPr="0091254C">
        <w:t>Оборот наркотических средств, психотропных веществ включает в себя разработку, производство, изготовление, переработку, хранение, перевозку, пересылку, отпуск, реализацию,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rsidR="0091254C" w:rsidRPr="0091254C" w:rsidRDefault="0091254C" w:rsidP="0091254C">
      <w:pPr>
        <w:pStyle w:val="a3"/>
        <w:spacing w:before="0" w:beforeAutospacing="0" w:after="0" w:afterAutospacing="0"/>
        <w:ind w:firstLine="709"/>
        <w:jc w:val="both"/>
      </w:pPr>
      <w:r w:rsidRPr="0091254C">
        <w:t>В случае осуществления оборота наркотических средств и психотропных веществ в нарушение законодательства Российской Федерации предусмотрена уголовная ответственность.</w:t>
      </w:r>
    </w:p>
    <w:p w:rsidR="0091254C" w:rsidRPr="0091254C" w:rsidRDefault="0091254C" w:rsidP="0091254C">
      <w:pPr>
        <w:pStyle w:val="a3"/>
        <w:spacing w:before="0" w:beforeAutospacing="0" w:after="0" w:afterAutospacing="0"/>
        <w:ind w:firstLine="709"/>
        <w:jc w:val="both"/>
      </w:pPr>
      <w:r w:rsidRPr="0091254C">
        <w:t>Согласно статье 228 Уголовного кодекса Российской Федерации уголовно наказуемыми являются действия по незаконному приобретению, хранению, перевозке, изготовлению, переработке без цели сбыта наркотических средств, психотропных веществ или их аналогов, а также по незаконному приобретению, хранению, перевозке без цели сбыта растений либо их частей, содержащих наркотические средства или психотропные вещества.</w:t>
      </w:r>
    </w:p>
    <w:p w:rsidR="0091254C" w:rsidRPr="0091254C" w:rsidRDefault="0091254C" w:rsidP="0091254C">
      <w:pPr>
        <w:pStyle w:val="a3"/>
        <w:spacing w:before="0" w:beforeAutospacing="0" w:after="0" w:afterAutospacing="0"/>
        <w:ind w:firstLine="709"/>
        <w:jc w:val="both"/>
      </w:pPr>
      <w:r w:rsidRPr="0091254C">
        <w:t>Условием для наступления уголовной ответственности является наличие значительного размера наркотических средств и психотропных веществ, а также растений либо их частей. Согласно Постановлению Правительства Российской Федерации от 01.10.2012 № 1002 в зависимости от вида наркотического средства и психотропного вещества значительным может быть размер, превышающий 0,0001 грамма, 0,0002 грамма.</w:t>
      </w:r>
      <w:r w:rsidRPr="0091254C">
        <w:br/>
        <w:t>За совершение указанного преступления предусмотрено максимальное наказание в виде лишения свободы до 3 лет. При этом совершение данных деяний в крупном либо особо крупном размере влечет наказание в виде лишения свободы до 10 лет и до 15 лет соответственно.</w:t>
      </w:r>
    </w:p>
    <w:p w:rsidR="0091254C" w:rsidRPr="0091254C" w:rsidRDefault="0091254C" w:rsidP="0091254C">
      <w:pPr>
        <w:pStyle w:val="a3"/>
        <w:spacing w:before="0" w:beforeAutospacing="0" w:after="0" w:afterAutospacing="0"/>
        <w:ind w:firstLine="709"/>
        <w:jc w:val="both"/>
      </w:pPr>
      <w:r w:rsidRPr="0091254C">
        <w:t>Также статьей 228.1 Уголовного кодекса Российской Федерации предусмотрена уголовная ответственность за незаконное производство, сбыт или пересылку наркотических средств, психотропных веществ или их аналогов, а также незаконные сбыт или пересылку растений либо их частей, содержащих наркотические средства или психотропные вещества.</w:t>
      </w:r>
    </w:p>
    <w:p w:rsidR="0091254C" w:rsidRPr="0091254C" w:rsidRDefault="0091254C" w:rsidP="0091254C">
      <w:pPr>
        <w:pStyle w:val="a3"/>
        <w:spacing w:before="0" w:beforeAutospacing="0" w:after="0" w:afterAutospacing="0"/>
        <w:ind w:firstLine="709"/>
        <w:jc w:val="both"/>
      </w:pPr>
      <w:r w:rsidRPr="0091254C">
        <w:t xml:space="preserve">Такие действия наказываются лишением свободы на срок от 4 до 8 лет с ограничением свободы на срок до 1 года либо без такового. Для лиц, совершивших указанные деяния в особо крупном размере, санкцией </w:t>
      </w:r>
      <w:r w:rsidRPr="0091254C">
        <w:br/>
        <w:t>ч. 5 ст. 228.1 Уголовного кодекса Российской Федерации предусмотрено наказание в виде лишения свободы на срок от 15 до 20 лет.</w:t>
      </w:r>
    </w:p>
    <w:p w:rsidR="0091254C" w:rsidRPr="0091254C" w:rsidRDefault="0091254C" w:rsidP="0091254C">
      <w:pPr>
        <w:widowControl w:val="0"/>
        <w:autoSpaceDE w:val="0"/>
        <w:autoSpaceDN w:val="0"/>
        <w:adjustRightInd w:val="0"/>
        <w:spacing w:line="240" w:lineRule="exact"/>
        <w:ind w:left="4956" w:firstLine="708"/>
        <w:jc w:val="right"/>
        <w:rPr>
          <w:bCs/>
        </w:rPr>
      </w:pPr>
      <w:r w:rsidRPr="0091254C">
        <w:rPr>
          <w:bCs/>
        </w:rPr>
        <w:t xml:space="preserve">Заместитель прокурора </w:t>
      </w:r>
    </w:p>
    <w:p w:rsidR="0091254C" w:rsidRPr="0091254C" w:rsidRDefault="0091254C" w:rsidP="0091254C">
      <w:pPr>
        <w:widowControl w:val="0"/>
        <w:autoSpaceDE w:val="0"/>
        <w:autoSpaceDN w:val="0"/>
        <w:adjustRightInd w:val="0"/>
        <w:spacing w:line="240" w:lineRule="exact"/>
        <w:ind w:left="4955" w:firstLine="709"/>
        <w:jc w:val="right"/>
        <w:rPr>
          <w:bCs/>
        </w:rPr>
      </w:pPr>
      <w:r w:rsidRPr="0091254C">
        <w:rPr>
          <w:bCs/>
        </w:rPr>
        <w:t>Чановского района</w:t>
      </w:r>
    </w:p>
    <w:p w:rsidR="0091254C" w:rsidRPr="0091254C" w:rsidRDefault="0091254C" w:rsidP="0091254C">
      <w:pPr>
        <w:widowControl w:val="0"/>
        <w:autoSpaceDE w:val="0"/>
        <w:autoSpaceDN w:val="0"/>
        <w:adjustRightInd w:val="0"/>
        <w:spacing w:line="240" w:lineRule="exact"/>
        <w:ind w:left="4955" w:firstLine="709"/>
        <w:jc w:val="right"/>
        <w:rPr>
          <w:bCs/>
        </w:rPr>
      </w:pPr>
      <w:r w:rsidRPr="0091254C">
        <w:rPr>
          <w:bCs/>
        </w:rPr>
        <w:t xml:space="preserve">советник юстиции </w:t>
      </w:r>
    </w:p>
    <w:p w:rsidR="0091254C" w:rsidRPr="0091254C" w:rsidRDefault="0091254C" w:rsidP="0091254C">
      <w:pPr>
        <w:widowControl w:val="0"/>
        <w:autoSpaceDE w:val="0"/>
        <w:autoSpaceDN w:val="0"/>
        <w:adjustRightInd w:val="0"/>
        <w:spacing w:line="240" w:lineRule="exact"/>
        <w:ind w:left="4956" w:firstLine="708"/>
        <w:jc w:val="right"/>
        <w:rPr>
          <w:bCs/>
        </w:rPr>
      </w:pPr>
      <w:r w:rsidRPr="0091254C">
        <w:rPr>
          <w:bCs/>
        </w:rPr>
        <w:t>А.Е. Островерхова</w:t>
      </w:r>
    </w:p>
    <w:p w:rsidR="0091254C" w:rsidRPr="0091254C" w:rsidRDefault="0091254C" w:rsidP="0091254C">
      <w:pPr>
        <w:pStyle w:val="a3"/>
        <w:spacing w:before="0" w:beforeAutospacing="0" w:after="0" w:afterAutospacing="0"/>
        <w:ind w:firstLine="709"/>
        <w:jc w:val="both"/>
      </w:pPr>
    </w:p>
    <w:p w:rsidR="0091254C" w:rsidRPr="0091254C" w:rsidRDefault="0091254C" w:rsidP="0091254C">
      <w:pPr>
        <w:pStyle w:val="a3"/>
        <w:spacing w:before="0" w:beforeAutospacing="0" w:after="0" w:afterAutospacing="0"/>
        <w:jc w:val="both"/>
      </w:pPr>
    </w:p>
    <w:p w:rsidR="0091254C" w:rsidRPr="0091254C" w:rsidRDefault="0091254C" w:rsidP="0091254C">
      <w:pPr>
        <w:pStyle w:val="a3"/>
        <w:spacing w:before="0" w:beforeAutospacing="0" w:after="0" w:afterAutospacing="0"/>
        <w:jc w:val="both"/>
        <w:rPr>
          <w:b/>
          <w:color w:val="000000"/>
        </w:rPr>
      </w:pPr>
      <w:r w:rsidRPr="0091254C">
        <w:rPr>
          <w:b/>
          <w:color w:val="000000"/>
        </w:rPr>
        <w:t>АДМИНИСТРАТИВНАЯ ОТВЕСТВЕННОСТЬ ЗА ОСКОРБЛЕНИЕ</w:t>
      </w:r>
    </w:p>
    <w:p w:rsidR="0091254C" w:rsidRPr="0091254C" w:rsidRDefault="0091254C" w:rsidP="0091254C">
      <w:pPr>
        <w:pStyle w:val="a3"/>
        <w:spacing w:before="0" w:beforeAutospacing="0" w:after="0" w:afterAutospacing="0"/>
        <w:jc w:val="both"/>
        <w:rPr>
          <w:color w:val="000000"/>
        </w:rPr>
      </w:pPr>
    </w:p>
    <w:p w:rsidR="0091254C" w:rsidRPr="0091254C" w:rsidRDefault="0091254C" w:rsidP="0091254C">
      <w:pPr>
        <w:pStyle w:val="a3"/>
        <w:spacing w:before="0" w:beforeAutospacing="0" w:after="0" w:afterAutospacing="0"/>
        <w:ind w:firstLine="708"/>
        <w:jc w:val="both"/>
        <w:rPr>
          <w:color w:val="000000"/>
        </w:rPr>
      </w:pPr>
      <w:r w:rsidRPr="0091254C">
        <w:rPr>
          <w:color w:val="000000"/>
        </w:rPr>
        <w:t>С  15 января 2021 года статьей 5.61 КоАП РФ, усилена административная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 xml:space="preserve">Так, за совершение данного правонарушения теперь влечет наложение административного штрафа на граждан в размере от трех тысяч до пяти тысяч рублей; на </w:t>
      </w:r>
      <w:r w:rsidRPr="0091254C">
        <w:rPr>
          <w:color w:val="000000"/>
        </w:rPr>
        <w:lastRenderedPageBreak/>
        <w:t>должностных лиц - от тридцати тысяч до пятидесяти тысяч рублей; на юридических лиц - от ста тысяч до двухсот тысяч рублей.</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Ранее за совершение данного правонарушения наложение административного штрафа на граждан  составляло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Одновременно с этим также установлена административная ответственность за оскорбление,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Совершение данного деяния повлечет за собой наложение административного штрафа: на граждан -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Также устанавливается административная ответственность за непринятие мер к недопущению оскорбления в информационно-телекоммуникационных сетях, включая сеть "Интернет". В этом случае размер административного штрафа составит: для должностных лиц - от тридцати тысяч до пятидесяти тысяч рублей; для юридических лиц - от пятидесяти тысяч до ста тысяч рублей.</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Одновременно вводятся повышенные меры административной ответственности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Для указанной категории лиц предусматривается штраф в размере от пятидесяти тысяч до ста тысяч рублей либо дисквалификация на срок до одного года.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w:t>
      </w:r>
    </w:p>
    <w:p w:rsidR="0091254C" w:rsidRPr="0091254C" w:rsidRDefault="0091254C" w:rsidP="0091254C">
      <w:pPr>
        <w:pStyle w:val="a3"/>
        <w:spacing w:before="0" w:beforeAutospacing="0" w:after="0" w:afterAutospacing="0"/>
        <w:ind w:firstLine="708"/>
        <w:jc w:val="both"/>
        <w:rPr>
          <w:color w:val="000000"/>
        </w:rPr>
      </w:pPr>
      <w:r w:rsidRPr="0091254C">
        <w:rPr>
          <w:color w:val="000000"/>
        </w:rPr>
        <w:t>Кроме того, КоАП РФ дополнен новой статьей 5.61.1 "Клевета", предусматривающей административную ответственность юридических лиц в виде штрафа в размере от пятисот тысяч до трех миллионов рублей за клевету, то есть за распространение заведомо ложных сведений, порочащих честь и достоинство другого лица или подрывающих его репутацию.</w:t>
      </w:r>
    </w:p>
    <w:p w:rsidR="0091254C" w:rsidRPr="0091254C" w:rsidRDefault="0091254C" w:rsidP="0091254C">
      <w:pPr>
        <w:pStyle w:val="a3"/>
        <w:spacing w:before="0" w:beforeAutospacing="0" w:after="0" w:afterAutospacing="0"/>
        <w:jc w:val="both"/>
        <w:rPr>
          <w:color w:val="000000"/>
        </w:rPr>
      </w:pPr>
      <w:r w:rsidRPr="0091254C">
        <w:rPr>
          <w:color w:val="000000"/>
        </w:rPr>
        <w:t> </w:t>
      </w:r>
    </w:p>
    <w:p w:rsidR="0091254C" w:rsidRPr="0091254C" w:rsidRDefault="0091254C" w:rsidP="0091254C">
      <w:pPr>
        <w:pStyle w:val="a5"/>
        <w:jc w:val="right"/>
        <w:rPr>
          <w:rFonts w:ascii="Times New Roman" w:hAnsi="Times New Roman" w:cs="Times New Roman"/>
          <w:sz w:val="24"/>
          <w:szCs w:val="24"/>
        </w:rPr>
      </w:pPr>
      <w:r w:rsidRPr="0091254C">
        <w:rPr>
          <w:sz w:val="24"/>
          <w:szCs w:val="24"/>
        </w:rPr>
        <w:t xml:space="preserve">  </w:t>
      </w:r>
      <w:r w:rsidRPr="0091254C">
        <w:rPr>
          <w:rFonts w:ascii="Times New Roman" w:hAnsi="Times New Roman" w:cs="Times New Roman"/>
          <w:sz w:val="24"/>
          <w:szCs w:val="24"/>
        </w:rPr>
        <w:t>Помощник прокурора</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 xml:space="preserve"> Чановского района </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 xml:space="preserve">юрист 1 класса </w:t>
      </w:r>
    </w:p>
    <w:p w:rsidR="0091254C" w:rsidRPr="0091254C" w:rsidRDefault="0091254C" w:rsidP="0091254C">
      <w:pPr>
        <w:pStyle w:val="a5"/>
        <w:jc w:val="right"/>
        <w:rPr>
          <w:rFonts w:ascii="Times New Roman" w:hAnsi="Times New Roman" w:cs="Times New Roman"/>
          <w:sz w:val="24"/>
          <w:szCs w:val="24"/>
        </w:rPr>
      </w:pPr>
      <w:r w:rsidRPr="0091254C">
        <w:rPr>
          <w:rFonts w:ascii="Times New Roman" w:hAnsi="Times New Roman" w:cs="Times New Roman"/>
          <w:sz w:val="24"/>
          <w:szCs w:val="24"/>
        </w:rPr>
        <w:t xml:space="preserve">О.Е. Кузеванова </w:t>
      </w:r>
    </w:p>
    <w:p w:rsidR="0091254C" w:rsidRPr="0091254C" w:rsidRDefault="0091254C" w:rsidP="0091254C">
      <w:pPr>
        <w:pStyle w:val="a3"/>
        <w:spacing w:before="0" w:beforeAutospacing="0" w:after="0" w:afterAutospacing="0"/>
        <w:jc w:val="both"/>
        <w:rPr>
          <w:color w:val="000000"/>
        </w:rPr>
      </w:pPr>
    </w:p>
    <w:p w:rsidR="0091254C" w:rsidRPr="0091254C" w:rsidRDefault="0091254C" w:rsidP="0091254C">
      <w:pPr>
        <w:shd w:val="clear" w:color="auto" w:fill="FFFFFF"/>
        <w:jc w:val="right"/>
        <w:rPr>
          <w:b/>
          <w:bCs/>
        </w:rPr>
      </w:pPr>
      <w:r w:rsidRPr="0091254C">
        <w:rPr>
          <w:b/>
          <w:bCs/>
        </w:rPr>
        <w:t>ПРОКУРАТУРА РАЗЪЯСНЯЕТ</w:t>
      </w:r>
    </w:p>
    <w:p w:rsidR="0091254C" w:rsidRPr="0091254C" w:rsidRDefault="0091254C" w:rsidP="0091254C">
      <w:pPr>
        <w:shd w:val="clear" w:color="auto" w:fill="FFFFFF"/>
        <w:jc w:val="both"/>
        <w:rPr>
          <w:color w:val="000000"/>
        </w:rPr>
      </w:pPr>
      <w:r w:rsidRPr="0091254C">
        <w:rPr>
          <w:color w:val="000000"/>
        </w:rPr>
        <w:t> </w:t>
      </w:r>
      <w:r w:rsidRPr="0091254C">
        <w:rPr>
          <w:color w:val="333333"/>
          <w:shd w:val="clear" w:color="auto" w:fill="FFFFFF"/>
        </w:rPr>
        <w:t>Уголовный кодекс Российской Федерации (далее – УК РФ) устанавливает уголовную ответственность за легализацию денежных средств или иного имущества, заведомо приобретенных другими лицами преступным путем, за легализацию денежных средств или иного имущества, приобретенных лицом в результате совершения им преступления, и за приобретение или сбыт имущества, заведомо добытого преступным путем (статьи 174, 174.1 и 175 УК РФ), санкции данных статей предусматривают наказание до 7 лет лишения свободы.</w:t>
      </w:r>
    </w:p>
    <w:p w:rsidR="0091254C" w:rsidRPr="0091254C" w:rsidRDefault="0091254C" w:rsidP="0091254C">
      <w:pPr>
        <w:shd w:val="clear" w:color="auto" w:fill="FFFFFF"/>
        <w:jc w:val="both"/>
        <w:rPr>
          <w:color w:val="333333"/>
        </w:rPr>
      </w:pPr>
      <w:r w:rsidRPr="0091254C">
        <w:rPr>
          <w:color w:val="333333"/>
          <w:shd w:val="clear" w:color="auto" w:fill="FFFFFF"/>
        </w:rPr>
        <w:t xml:space="preserve">         В соответствии с разъяснением, содержащимся в постановлении Пленума Верховного Суда Российской Федерации от 07.07.2015 № 32 «О судебной практике по делам о легализации (отмывании) денежных средств или иного имущества, приобретенных преступным путем, и о приобретении или сбыте имущества, заведомо добытого преступным путем» ответственность по статье 174 или статье 174.1 УК РФ </w:t>
      </w:r>
      <w:r w:rsidRPr="0091254C">
        <w:rPr>
          <w:color w:val="333333"/>
          <w:shd w:val="clear" w:color="auto" w:fill="FFFFFF"/>
        </w:rPr>
        <w:lastRenderedPageBreak/>
        <w:t>наступает и при совершении одной финансовой операции или сделки с денежными средствами или иным имуществом, приобретенными преступным путем (в результате совершения преступления), если будет установлено, что такое деяние было совершено с целью придания правомерного вида владению, пользованию и распоряжению указанными денежными средствами или иным имуществом (например, заключение договора купли-продажи объекта недвижимости, преступное приобретение которого маскируется заведомо подложными документами о праве собственности на данный объект).</w:t>
      </w:r>
    </w:p>
    <w:p w:rsidR="0091254C" w:rsidRPr="0091254C" w:rsidRDefault="0091254C" w:rsidP="0091254C">
      <w:pPr>
        <w:shd w:val="clear" w:color="auto" w:fill="FFFFFF"/>
        <w:jc w:val="both"/>
        <w:rPr>
          <w:color w:val="333333"/>
        </w:rPr>
      </w:pPr>
      <w:r w:rsidRPr="0091254C">
        <w:rPr>
          <w:color w:val="333333"/>
          <w:shd w:val="clear" w:color="auto" w:fill="FFFFFF"/>
        </w:rPr>
        <w:t>         Цель придания правомерного вида владению, пользованию и распоряжению денежными средствами или иным имуществом, приобретенными преступным путем (в результате совершения преступления), может быть установлена на основании фактических обстоятельств дела, указывающих на характер совершенных финансовых операций или сделок, а также иных сопряженных с ними действий виновного лица и его соучастников, направленных на сокрытие факта преступного приобретения имущества и обеспечение возможности его свободного оборота.</w:t>
      </w:r>
    </w:p>
    <w:p w:rsidR="0091254C" w:rsidRPr="0091254C" w:rsidRDefault="0091254C" w:rsidP="0091254C">
      <w:pPr>
        <w:shd w:val="clear" w:color="auto" w:fill="FFFFFF"/>
        <w:jc w:val="both"/>
        <w:rPr>
          <w:color w:val="333333"/>
        </w:rPr>
      </w:pPr>
      <w:r w:rsidRPr="0091254C">
        <w:rPr>
          <w:color w:val="333333"/>
          <w:shd w:val="clear" w:color="auto" w:fill="FFFFFF"/>
        </w:rPr>
        <w:t>         Положения статей 174 и 174.1 Уголовного кодекса Российской Федерации, которые устанавливают уголовное наказание за два одинаковых состава преступления, но с различными субъектами.</w:t>
      </w:r>
    </w:p>
    <w:p w:rsidR="0091254C" w:rsidRPr="0091254C" w:rsidRDefault="0091254C" w:rsidP="0091254C">
      <w:pPr>
        <w:shd w:val="clear" w:color="auto" w:fill="FFFFFF"/>
        <w:jc w:val="both"/>
        <w:rPr>
          <w:color w:val="333333"/>
        </w:rPr>
      </w:pPr>
      <w:r w:rsidRPr="0091254C">
        <w:rPr>
          <w:color w:val="333333"/>
          <w:shd w:val="clear" w:color="auto" w:fill="FFFFFF"/>
        </w:rPr>
        <w:t>         Статья 174 УК РФ устанавливает наказание для лиц, по сути, являющихся посредниками или исполнителями отмывания денег, при этом фактического и непосредственного отношения к данным активам не имеющих.</w:t>
      </w:r>
    </w:p>
    <w:p w:rsidR="0091254C" w:rsidRPr="0091254C" w:rsidRDefault="0091254C" w:rsidP="0091254C">
      <w:pPr>
        <w:shd w:val="clear" w:color="auto" w:fill="FFFFFF"/>
        <w:jc w:val="both"/>
        <w:rPr>
          <w:color w:val="333333"/>
        </w:rPr>
      </w:pPr>
      <w:r w:rsidRPr="0091254C">
        <w:rPr>
          <w:color w:val="333333"/>
          <w:shd w:val="clear" w:color="auto" w:fill="FFFFFF"/>
        </w:rPr>
        <w:t>         Статья 174.1 УК РФ устанавливает наказание для лиц, которые преступным путём легализуют денежные средства, полученные самими этими лицами преступным путем.</w:t>
      </w:r>
    </w:p>
    <w:p w:rsidR="0091254C" w:rsidRPr="0091254C" w:rsidRDefault="0091254C" w:rsidP="0091254C">
      <w:pPr>
        <w:shd w:val="clear" w:color="auto" w:fill="FFFFFF"/>
        <w:jc w:val="both"/>
        <w:rPr>
          <w:color w:val="333333"/>
        </w:rPr>
      </w:pPr>
      <w:r w:rsidRPr="0091254C">
        <w:rPr>
          <w:color w:val="333333"/>
          <w:shd w:val="clear" w:color="auto" w:fill="FFFFFF"/>
        </w:rPr>
        <w:t>         Санкция за совершение данных преступлений предусматривает наказание в виде штрафа в сумме до 120 тысяч рублей либо заработной платы (иного дохода) осужденного за период до одного года (часть первая ст.174 или 174.1 УК РФ).</w:t>
      </w:r>
    </w:p>
    <w:p w:rsidR="0091254C" w:rsidRPr="0091254C" w:rsidRDefault="0091254C" w:rsidP="0091254C">
      <w:pPr>
        <w:shd w:val="clear" w:color="auto" w:fill="FFFFFF"/>
        <w:jc w:val="both"/>
        <w:rPr>
          <w:color w:val="333333"/>
        </w:rPr>
      </w:pPr>
      <w:r w:rsidRPr="0091254C">
        <w:rPr>
          <w:color w:val="333333"/>
          <w:shd w:val="clear" w:color="auto" w:fill="FFFFFF"/>
        </w:rPr>
        <w:t>         Частями вторыми данных статей предусмотрена ответственность за те же действия, совершенные в отношении денежных средств либо имущества в крупном размере, который, в силу примечания к статье 174 УК РФ, установлен в сумме свыше 1 500 000 рублей. Санкция за такие действия предусматривает максимальное наказание в виде лишения свободы на срок до 2 лет со штрафом до 50 тысяч рублей либо заработной платы (иного дохода) осужденного за период до трех месяцев либо без такового.</w:t>
      </w:r>
    </w:p>
    <w:p w:rsidR="0091254C" w:rsidRPr="0091254C" w:rsidRDefault="0091254C" w:rsidP="0091254C">
      <w:pPr>
        <w:shd w:val="clear" w:color="auto" w:fill="FFFFFF"/>
        <w:jc w:val="both"/>
        <w:rPr>
          <w:color w:val="333333"/>
        </w:rPr>
      </w:pPr>
      <w:r w:rsidRPr="0091254C">
        <w:rPr>
          <w:color w:val="333333"/>
          <w:shd w:val="clear" w:color="auto" w:fill="FFFFFF"/>
        </w:rPr>
        <w:t>         Легализация, совершенная в составе группы лиц по предварительному сговору либо лицом с использованием своего служебного положения,  предусматривает наказание в виде лишения свободы на срок до 5 лет, с возможными дополнительными видами наказаний в виде штрафа в размере до 500 тысяч рублей или зарплаты (иного дохода за период до трех лет, ограничения свободы на срок до двух лет, лишения права занимать определенные должности или заниматься определенной деятельностью на срок до трех лет.</w:t>
      </w:r>
    </w:p>
    <w:p w:rsidR="0091254C" w:rsidRPr="0091254C" w:rsidRDefault="0091254C" w:rsidP="0091254C">
      <w:pPr>
        <w:shd w:val="clear" w:color="auto" w:fill="FFFFFF"/>
        <w:jc w:val="both"/>
        <w:rPr>
          <w:color w:val="333333"/>
        </w:rPr>
      </w:pPr>
      <w:r w:rsidRPr="0091254C">
        <w:rPr>
          <w:color w:val="333333"/>
          <w:shd w:val="clear" w:color="auto" w:fill="FFFFFF"/>
        </w:rPr>
        <w:t>         Ответственность за легализацию, совершенную организованной группой или в особо крупном размере (то есть в отношении денег либо имущества на сумму свыше 6 000 000 рублей) наступает в виде лишения свободы на срок до 7 лет, с возможными дополнительными видами в виде штрафа в размере до 1 000 000 рублей или зарплаты (иного дохода) за период до пяти лет, ограничения свободы на срок до двух лет, лишения права занимать определенные должности или заниматься определенной деятельностью на срок до пяти лет.</w:t>
      </w:r>
    </w:p>
    <w:p w:rsidR="0091254C" w:rsidRPr="0091254C" w:rsidRDefault="0091254C" w:rsidP="0091254C">
      <w:pPr>
        <w:shd w:val="clear" w:color="auto" w:fill="FFFFFF"/>
        <w:jc w:val="both"/>
        <w:rPr>
          <w:color w:val="333333"/>
        </w:rPr>
      </w:pPr>
      <w:r w:rsidRPr="0091254C">
        <w:rPr>
          <w:color w:val="333333"/>
          <w:shd w:val="clear" w:color="auto" w:fill="FFFFFF"/>
        </w:rPr>
        <w:t>         В отношении лиц, признанных виновными в совершении преступлений, предусмотренных ст.174 или ст. 174.1 УК РФ, применяется конфискация преступных доходов в соответствии с правилами, установленными статьями 104.1 - 104.3 УК РФ, а именно, если конфискация определенных преступных доходов невозможна вследствие его использования, продажи или по иной причине, суд выносит решение о конфискации соответствующей денежной суммы.</w:t>
      </w:r>
    </w:p>
    <w:p w:rsidR="0091254C" w:rsidRPr="0091254C" w:rsidRDefault="0091254C" w:rsidP="0091254C">
      <w:pPr>
        <w:ind w:left="4763" w:firstLine="709"/>
        <w:jc w:val="right"/>
      </w:pPr>
      <w:r w:rsidRPr="0091254C">
        <w:t xml:space="preserve">Помощник прокурора </w:t>
      </w:r>
    </w:p>
    <w:p w:rsidR="0091254C" w:rsidRPr="0091254C" w:rsidRDefault="0091254C" w:rsidP="0091254C">
      <w:pPr>
        <w:ind w:left="4763" w:firstLine="709"/>
        <w:jc w:val="right"/>
      </w:pPr>
      <w:r w:rsidRPr="0091254C">
        <w:lastRenderedPageBreak/>
        <w:t xml:space="preserve">Чановского района </w:t>
      </w:r>
    </w:p>
    <w:p w:rsidR="0091254C" w:rsidRPr="0091254C" w:rsidRDefault="0091254C" w:rsidP="0091254C">
      <w:pPr>
        <w:ind w:left="4763" w:firstLine="709"/>
        <w:jc w:val="right"/>
      </w:pPr>
      <w:r w:rsidRPr="0091254C">
        <w:t xml:space="preserve">юрист 1 класса </w:t>
      </w:r>
    </w:p>
    <w:p w:rsidR="0091254C" w:rsidRPr="0091254C" w:rsidRDefault="0091254C" w:rsidP="0091254C">
      <w:pPr>
        <w:ind w:left="4763" w:firstLine="709"/>
        <w:jc w:val="right"/>
      </w:pPr>
      <w:r w:rsidRPr="0091254C">
        <w:t>С.С. Бармин</w:t>
      </w:r>
    </w:p>
    <w:p w:rsidR="0091254C" w:rsidRPr="0091254C" w:rsidRDefault="0091254C" w:rsidP="0091254C">
      <w:pPr>
        <w:ind w:left="4763" w:firstLine="709"/>
        <w:jc w:val="right"/>
      </w:pPr>
    </w:p>
    <w:p w:rsidR="0091254C" w:rsidRPr="0091254C" w:rsidRDefault="0091254C" w:rsidP="0091254C">
      <w:pPr>
        <w:ind w:left="4763" w:firstLine="709"/>
        <w:jc w:val="right"/>
      </w:pPr>
    </w:p>
    <w:p w:rsidR="0091254C" w:rsidRPr="0091254C" w:rsidRDefault="0091254C" w:rsidP="0091254C">
      <w:pPr>
        <w:jc w:val="both"/>
      </w:pPr>
    </w:p>
    <w:p w:rsidR="0091254C" w:rsidRPr="0091254C" w:rsidRDefault="0091254C" w:rsidP="0091254C">
      <w:pPr>
        <w:shd w:val="clear" w:color="auto" w:fill="FFFFFF"/>
        <w:jc w:val="right"/>
        <w:rPr>
          <w:b/>
          <w:bCs/>
        </w:rPr>
      </w:pPr>
      <w:r w:rsidRPr="0091254C">
        <w:rPr>
          <w:b/>
          <w:bCs/>
        </w:rPr>
        <w:t>ПРОКУРАТУРА РАЗЪЯСНЯЕТ</w:t>
      </w:r>
    </w:p>
    <w:p w:rsidR="0091254C" w:rsidRPr="0091254C" w:rsidRDefault="0091254C" w:rsidP="0091254C">
      <w:pPr>
        <w:shd w:val="clear" w:color="auto" w:fill="FFFFFF"/>
        <w:ind w:firstLine="709"/>
        <w:jc w:val="both"/>
        <w:rPr>
          <w:color w:val="333333"/>
        </w:rPr>
      </w:pPr>
      <w:r w:rsidRPr="0091254C">
        <w:rPr>
          <w:color w:val="333333"/>
          <w:shd w:val="clear" w:color="auto" w:fill="FFFFFF"/>
        </w:rPr>
        <w:t>Статья 155 Уголовного кодекса Российской Федерации предусматривает, что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влечет наступление уголовной ответственности и назначение соответствующего наказания.</w:t>
      </w:r>
    </w:p>
    <w:p w:rsidR="0091254C" w:rsidRPr="0091254C" w:rsidRDefault="0091254C" w:rsidP="0091254C">
      <w:pPr>
        <w:shd w:val="clear" w:color="auto" w:fill="FFFFFF"/>
        <w:ind w:firstLine="709"/>
        <w:jc w:val="both"/>
        <w:rPr>
          <w:color w:val="333333"/>
        </w:rPr>
      </w:pPr>
      <w:r w:rsidRPr="0091254C">
        <w:rPr>
          <w:color w:val="333333"/>
          <w:shd w:val="clear" w:color="auto" w:fill="FFFFFF"/>
        </w:rPr>
        <w:t>Так, за совершение вышеуказанных действий предусмотрено наказание в виде штрафа в размере до 80 000 рублей или в размере заработной платы или иного дохода осужденного за период до 6 месяцев, либо обязательных работ на срок до 360 часов, либо исправительных работ на срок до 1-го года, либо ареста на срок до 4-х месяцев с лишением права занимать определенные должности или заниматься определенной деятельностью на срок до 3-х лет или без такового.</w:t>
      </w:r>
    </w:p>
    <w:p w:rsidR="0091254C" w:rsidRPr="0091254C" w:rsidRDefault="0091254C" w:rsidP="0091254C">
      <w:pPr>
        <w:spacing w:line="240" w:lineRule="exact"/>
        <w:ind w:left="4956" w:firstLine="709"/>
        <w:jc w:val="right"/>
      </w:pPr>
      <w:r w:rsidRPr="0091254C">
        <w:t xml:space="preserve">Помощник прокурора </w:t>
      </w:r>
    </w:p>
    <w:p w:rsidR="0091254C" w:rsidRPr="0091254C" w:rsidRDefault="0091254C" w:rsidP="0091254C">
      <w:pPr>
        <w:spacing w:line="240" w:lineRule="exact"/>
        <w:ind w:left="4956" w:firstLine="709"/>
        <w:jc w:val="right"/>
      </w:pPr>
      <w:r w:rsidRPr="0091254C">
        <w:t xml:space="preserve">Чановского района </w:t>
      </w:r>
    </w:p>
    <w:p w:rsidR="0091254C" w:rsidRPr="0091254C" w:rsidRDefault="0091254C" w:rsidP="0091254C">
      <w:pPr>
        <w:spacing w:line="240" w:lineRule="exact"/>
        <w:ind w:left="4956" w:firstLine="709"/>
        <w:jc w:val="right"/>
      </w:pPr>
      <w:r w:rsidRPr="0091254C">
        <w:t xml:space="preserve">юрист 1 класса </w:t>
      </w:r>
    </w:p>
    <w:p w:rsidR="0091254C" w:rsidRPr="0091254C" w:rsidRDefault="0091254C" w:rsidP="0091254C">
      <w:pPr>
        <w:spacing w:line="240" w:lineRule="exact"/>
        <w:ind w:left="4956" w:firstLine="709"/>
        <w:jc w:val="right"/>
      </w:pPr>
      <w:r w:rsidRPr="0091254C">
        <w:t>С.С. Бармин</w:t>
      </w:r>
    </w:p>
    <w:p w:rsidR="0091254C" w:rsidRPr="0091254C" w:rsidRDefault="0091254C" w:rsidP="0091254C">
      <w:pPr>
        <w:widowControl w:val="0"/>
        <w:autoSpaceDE w:val="0"/>
        <w:autoSpaceDN w:val="0"/>
        <w:adjustRightInd w:val="0"/>
        <w:jc w:val="both"/>
        <w:rPr>
          <w:b/>
          <w:bCs/>
        </w:rPr>
      </w:pPr>
    </w:p>
    <w:p w:rsidR="0091254C" w:rsidRPr="0091254C" w:rsidRDefault="0091254C" w:rsidP="0091254C">
      <w:pPr>
        <w:shd w:val="clear" w:color="auto" w:fill="FFFFFF"/>
        <w:jc w:val="right"/>
        <w:rPr>
          <w:b/>
          <w:bCs/>
        </w:rPr>
      </w:pPr>
      <w:r w:rsidRPr="0091254C">
        <w:rPr>
          <w:b/>
          <w:bCs/>
        </w:rPr>
        <w:t>ПРОКУРАТУРА РАЗЪЯСНЯЕТ</w:t>
      </w:r>
    </w:p>
    <w:p w:rsidR="0091254C" w:rsidRPr="0091254C" w:rsidRDefault="0091254C" w:rsidP="0091254C">
      <w:pPr>
        <w:widowControl w:val="0"/>
        <w:autoSpaceDE w:val="0"/>
        <w:autoSpaceDN w:val="0"/>
        <w:adjustRightInd w:val="0"/>
        <w:ind w:left="5663" w:firstLine="1"/>
        <w:jc w:val="both"/>
      </w:pPr>
    </w:p>
    <w:p w:rsidR="0091254C" w:rsidRPr="0091254C" w:rsidRDefault="0091254C" w:rsidP="0091254C">
      <w:pPr>
        <w:widowControl w:val="0"/>
        <w:autoSpaceDE w:val="0"/>
        <w:autoSpaceDN w:val="0"/>
        <w:adjustRightInd w:val="0"/>
        <w:ind w:firstLine="709"/>
        <w:jc w:val="center"/>
        <w:rPr>
          <w:b/>
          <w:bCs/>
        </w:rPr>
      </w:pPr>
      <w:r w:rsidRPr="0091254C">
        <w:rPr>
          <w:b/>
          <w:bCs/>
        </w:rPr>
        <w:t>«Будьте бдительны – не поддавайтесь уловкам мошенников!»</w:t>
      </w:r>
    </w:p>
    <w:p w:rsidR="0091254C" w:rsidRPr="0091254C" w:rsidRDefault="0091254C" w:rsidP="0091254C">
      <w:pPr>
        <w:widowControl w:val="0"/>
        <w:autoSpaceDE w:val="0"/>
        <w:autoSpaceDN w:val="0"/>
        <w:adjustRightInd w:val="0"/>
        <w:ind w:firstLine="709"/>
        <w:jc w:val="both"/>
        <w:rPr>
          <w:bCs/>
        </w:rPr>
      </w:pPr>
      <w:r w:rsidRPr="0091254C">
        <w:rPr>
          <w:bCs/>
        </w:rPr>
        <w:t>На территории Чановского района участились случаи совершения мошенничеств в отношении граждан путем убеждения оформления на себя кредитов и затем перечисления полученных кредитных денежных средств мошенникам.</w:t>
      </w:r>
    </w:p>
    <w:p w:rsidR="0091254C" w:rsidRPr="0091254C" w:rsidRDefault="0091254C" w:rsidP="0091254C">
      <w:pPr>
        <w:widowControl w:val="0"/>
        <w:autoSpaceDE w:val="0"/>
        <w:autoSpaceDN w:val="0"/>
        <w:adjustRightInd w:val="0"/>
        <w:ind w:firstLine="709"/>
        <w:jc w:val="both"/>
        <w:rPr>
          <w:bCs/>
        </w:rPr>
      </w:pPr>
      <w:r w:rsidRPr="0091254C">
        <w:rPr>
          <w:bCs/>
        </w:rPr>
        <w:t>Преступники звонят гражданам и представляются сотрудниками банков, иных финансовых организаций, вводят потерпевших в заблуждение, обманывают и в результате похищают их денежные средства.</w:t>
      </w:r>
    </w:p>
    <w:p w:rsidR="0091254C" w:rsidRPr="0091254C" w:rsidRDefault="0091254C" w:rsidP="0091254C">
      <w:pPr>
        <w:widowControl w:val="0"/>
        <w:autoSpaceDE w:val="0"/>
        <w:autoSpaceDN w:val="0"/>
        <w:adjustRightInd w:val="0"/>
        <w:ind w:firstLine="708"/>
        <w:jc w:val="both"/>
        <w:rPr>
          <w:bCs/>
        </w:rPr>
      </w:pPr>
      <w:r w:rsidRPr="0091254C">
        <w:rPr>
          <w:bCs/>
        </w:rPr>
        <w:t xml:space="preserve">Так, например, в одних случаях мошенники сообщают ложные сведения о том, что на лицо оформлен незаконно кредит и в целях списания долга по кредиту, а в некоторых случаях для разблокировки банковских карт, необходимо оформить кредит посредством онлайн заявки в мобильных приложениях Банков, либо непосредственно в Банках, при этом мошенники сообщают убедительную информацию о наличии у граждан других (существующих) кредитов, банковских картах, их номерах, оформленных на них юридических лицах и ИП, на фоне создаётся «офисный шум», разговор и т.д. Потерпевшие лица, введенные в заблуждение, находясь в стрессовой ситуации, поддавшись уговорам и убеждениям мошенников оформляют на своё имя кредит, и затем переводят на указанные мошенниками счета, денежные средства. </w:t>
      </w:r>
    </w:p>
    <w:p w:rsidR="0091254C" w:rsidRPr="0091254C" w:rsidRDefault="0091254C" w:rsidP="0091254C">
      <w:pPr>
        <w:widowControl w:val="0"/>
        <w:autoSpaceDE w:val="0"/>
        <w:autoSpaceDN w:val="0"/>
        <w:adjustRightInd w:val="0"/>
        <w:ind w:firstLine="708"/>
        <w:jc w:val="both"/>
        <w:rPr>
          <w:bCs/>
        </w:rPr>
      </w:pPr>
      <w:r w:rsidRPr="0091254C">
        <w:rPr>
          <w:bCs/>
        </w:rPr>
        <w:t xml:space="preserve">В других случаях мошенники представляются сотрудниками финансовой организации и предлагают дополнительный заработок путем проведения финансовых операций по средствам брокерской конторы, в ходе телефонного разговора путем обмана убеждают лицо внести денежные средства на счет указанного сайта по средством переводов, иногда на следующий день, показывая «прибыль» убеждают внести уже более внушительную сумму, и когда лицо соглашается и вносит солидные суммы (как правило оформляя кредит в банке), мошенники похищают указанные денежные средства.  </w:t>
      </w:r>
    </w:p>
    <w:p w:rsidR="0091254C" w:rsidRPr="0091254C" w:rsidRDefault="0091254C" w:rsidP="0091254C">
      <w:pPr>
        <w:widowControl w:val="0"/>
        <w:autoSpaceDE w:val="0"/>
        <w:autoSpaceDN w:val="0"/>
        <w:adjustRightInd w:val="0"/>
        <w:ind w:firstLine="708"/>
        <w:jc w:val="both"/>
        <w:rPr>
          <w:bCs/>
        </w:rPr>
      </w:pPr>
      <w:r w:rsidRPr="0091254C">
        <w:rPr>
          <w:bCs/>
        </w:rPr>
        <w:t xml:space="preserve">В связи с чем, хотелось бы обратить внимание граждан и предостеречь от совершения в отношении них преступлений: не отвечайте на незнакомые и сомнительные номера (проверьте информацию об указанных номерах), обратитесь в ближайший офис </w:t>
      </w:r>
      <w:r w:rsidRPr="0091254C">
        <w:rPr>
          <w:bCs/>
        </w:rPr>
        <w:lastRenderedPageBreak/>
        <w:t>или на горячую линию Банка, и проверьте действительно ли на Вас оформлен кредит и т.д., лицам пожилого возраста лучше сообщить об указанных звонках своим детям или родственникам, не поддавайтесь на уловки мошенников.</w:t>
      </w:r>
    </w:p>
    <w:p w:rsidR="0091254C" w:rsidRPr="0091254C" w:rsidRDefault="0091254C" w:rsidP="0091254C">
      <w:pPr>
        <w:widowControl w:val="0"/>
        <w:autoSpaceDE w:val="0"/>
        <w:autoSpaceDN w:val="0"/>
        <w:adjustRightInd w:val="0"/>
        <w:spacing w:line="240" w:lineRule="exact"/>
        <w:ind w:left="4956" w:firstLine="708"/>
        <w:jc w:val="right"/>
        <w:rPr>
          <w:bCs/>
        </w:rPr>
      </w:pPr>
      <w:r w:rsidRPr="0091254C">
        <w:rPr>
          <w:bCs/>
        </w:rPr>
        <w:t xml:space="preserve">Заместитель прокурора </w:t>
      </w:r>
    </w:p>
    <w:p w:rsidR="0091254C" w:rsidRPr="0091254C" w:rsidRDefault="0091254C" w:rsidP="0091254C">
      <w:pPr>
        <w:widowControl w:val="0"/>
        <w:autoSpaceDE w:val="0"/>
        <w:autoSpaceDN w:val="0"/>
        <w:adjustRightInd w:val="0"/>
        <w:spacing w:line="240" w:lineRule="exact"/>
        <w:ind w:left="4955" w:firstLine="709"/>
        <w:jc w:val="right"/>
        <w:rPr>
          <w:bCs/>
        </w:rPr>
      </w:pPr>
      <w:r w:rsidRPr="0091254C">
        <w:rPr>
          <w:bCs/>
        </w:rPr>
        <w:t xml:space="preserve">                                                              Чановского района</w:t>
      </w:r>
    </w:p>
    <w:p w:rsidR="0091254C" w:rsidRPr="0091254C" w:rsidRDefault="0091254C" w:rsidP="0091254C">
      <w:pPr>
        <w:widowControl w:val="0"/>
        <w:autoSpaceDE w:val="0"/>
        <w:autoSpaceDN w:val="0"/>
        <w:adjustRightInd w:val="0"/>
        <w:spacing w:line="240" w:lineRule="exact"/>
        <w:ind w:left="4955" w:firstLine="709"/>
        <w:jc w:val="right"/>
        <w:rPr>
          <w:bCs/>
        </w:rPr>
      </w:pPr>
      <w:r w:rsidRPr="0091254C">
        <w:rPr>
          <w:bCs/>
        </w:rPr>
        <w:t xml:space="preserve">советник юстиции </w:t>
      </w:r>
    </w:p>
    <w:p w:rsidR="0091254C" w:rsidRPr="0091254C" w:rsidRDefault="0091254C" w:rsidP="0091254C">
      <w:pPr>
        <w:widowControl w:val="0"/>
        <w:autoSpaceDE w:val="0"/>
        <w:autoSpaceDN w:val="0"/>
        <w:adjustRightInd w:val="0"/>
        <w:spacing w:line="240" w:lineRule="exact"/>
        <w:ind w:left="4956" w:firstLine="708"/>
        <w:jc w:val="right"/>
        <w:rPr>
          <w:bCs/>
        </w:rPr>
      </w:pPr>
      <w:r w:rsidRPr="0091254C">
        <w:rPr>
          <w:bCs/>
        </w:rPr>
        <w:t>А.Е. Островерхова</w:t>
      </w:r>
    </w:p>
    <w:p w:rsidR="0091254C" w:rsidRPr="0091254C" w:rsidRDefault="0091254C" w:rsidP="0091254C">
      <w:pPr>
        <w:widowControl w:val="0"/>
        <w:autoSpaceDE w:val="0"/>
        <w:autoSpaceDN w:val="0"/>
        <w:adjustRightInd w:val="0"/>
        <w:spacing w:line="240" w:lineRule="exact"/>
        <w:ind w:left="4956" w:firstLine="708"/>
        <w:jc w:val="right"/>
        <w:rPr>
          <w:bCs/>
        </w:rPr>
      </w:pPr>
    </w:p>
    <w:p w:rsidR="0091254C" w:rsidRPr="0091254C" w:rsidRDefault="0091254C" w:rsidP="0091254C">
      <w:pPr>
        <w:shd w:val="clear" w:color="auto" w:fill="FFFFFF"/>
        <w:jc w:val="right"/>
        <w:rPr>
          <w:b/>
          <w:bCs/>
        </w:rPr>
      </w:pPr>
      <w:r w:rsidRPr="0091254C">
        <w:rPr>
          <w:b/>
          <w:bCs/>
        </w:rPr>
        <w:t>ПРОКУРАТУРА РАЗЪЯСНЯЕТ</w:t>
      </w:r>
    </w:p>
    <w:p w:rsidR="0091254C" w:rsidRPr="0091254C" w:rsidRDefault="0091254C" w:rsidP="0091254C">
      <w:pPr>
        <w:spacing w:line="240" w:lineRule="exact"/>
        <w:ind w:left="4956" w:firstLine="709"/>
      </w:pPr>
    </w:p>
    <w:p w:rsidR="0091254C" w:rsidRPr="0091254C" w:rsidRDefault="0091254C" w:rsidP="0091254C">
      <w:pPr>
        <w:jc w:val="both"/>
      </w:pPr>
      <w:r w:rsidRPr="0091254C">
        <w:t xml:space="preserve">Прокурор  Чановского района утвердил обвинительное заключение по уголовному делу, возбужденному по результатам прокурорской проверки в отношении в отношении гр. Х., которая в январе 2020 года путем представления заведомо ложных и недостоверных сведений о нуждаемости в улучшении жилищных условий совершила хищение бюджетных денежных средств  в сумме 1 156 000 рублей выделенных в рамках государственной программы «Комплексное развитие сельских территорий Новосибирской области», чем причинила ущерб государству  в особо крупном размере.  </w:t>
      </w:r>
    </w:p>
    <w:p w:rsidR="0091254C" w:rsidRPr="0091254C" w:rsidRDefault="0091254C" w:rsidP="0091254C">
      <w:pPr>
        <w:jc w:val="both"/>
      </w:pPr>
      <w:r w:rsidRPr="0091254C">
        <w:t>Она обвиняется в совершении преступления, предусмотренного ч. 4 ст. 159.2 УК РФ (мошенничество при получении выплат, то есть хищение денежных средств при получении иных социальных выплат, установленных законами и иными нормативными правовыми актами, путем представления заведомо ложных и недостоверных сведений и умолчания о фактах, влекущих прекращение указанных выплат, совершенное в особо крупном размере.</w:t>
      </w:r>
    </w:p>
    <w:p w:rsidR="0091254C" w:rsidRPr="0091254C" w:rsidRDefault="0091254C" w:rsidP="0091254C">
      <w:pPr>
        <w:jc w:val="both"/>
      </w:pPr>
      <w:r w:rsidRPr="0091254C">
        <w:t xml:space="preserve">По версии следствия, указанное лицо, 17.01.2020 в дневное время имея преступный умысел на хищение денежных средств в особо крупном размере при получении социальной выплаты на улучшение жилищных условий, действуя в целях улучшения своего материального положения, из корыстных побуждений предоставила в администрацию Чановского района НСО заявление о включении её в состав участников мероприятий по улучшению жилищных условий граждан, в рамках государственной программы «Комплексное развитие сельских территорий Новосибирской области» без законных к тому оснований совершив мошеннические действия в целях получения выплат, приложив к заявлению документы подтверждающие признание её и членов её семьи нуждающимися в улучшении жилищных условий, достоверно зная и умолчав о том, что у нее в собственности имеется по ¼ на каждого члена семьи (муж, двое детей) жилой дом общей площадью 149,6 кв.м., купленный в 2014 году, т.е. на каждого члена семьи Х. приходится 37,4 кв.м., что превышает учетную норму установленную администрацией Новопреображенского сельсовета Чановского района Новосибирской области, соответственно на момент  подачи заявления в администрацию Чановского района НСО о предоставлении социальной выплаты, она не нуждалась в улучшении жилищных условий. В результате своих действий Х. совершила хищение бюджетных денежных средств в сумме 1 156 000 рублей, причинив своими действиями ущерб государству  в особо крупном размере. </w:t>
      </w:r>
    </w:p>
    <w:p w:rsidR="0091254C" w:rsidRPr="0091254C" w:rsidRDefault="0091254C" w:rsidP="0091254C">
      <w:pPr>
        <w:jc w:val="both"/>
      </w:pPr>
      <w:r w:rsidRPr="0091254C">
        <w:t>Уголовное дело рассмотрит по существу Чановский районный суд Новосибирской области.</w:t>
      </w:r>
    </w:p>
    <w:p w:rsidR="0091254C" w:rsidRPr="0091254C" w:rsidRDefault="0091254C" w:rsidP="0091254C">
      <w:pPr>
        <w:jc w:val="center"/>
      </w:pPr>
      <w:r w:rsidRPr="0091254C">
        <w:t xml:space="preserve">                                                                                                                                                                                          Прокурор района</w:t>
      </w:r>
    </w:p>
    <w:p w:rsidR="0091254C" w:rsidRPr="0091254C" w:rsidRDefault="0091254C" w:rsidP="0091254C">
      <w:pPr>
        <w:jc w:val="right"/>
      </w:pPr>
      <w:r w:rsidRPr="0091254C">
        <w:t xml:space="preserve">                                                                             старший советник юстиции </w:t>
      </w:r>
      <w:r w:rsidRPr="0091254C">
        <w:tab/>
      </w:r>
    </w:p>
    <w:p w:rsidR="0091254C" w:rsidRPr="0091254C" w:rsidRDefault="0091254C" w:rsidP="0091254C">
      <w:pPr>
        <w:jc w:val="right"/>
      </w:pPr>
      <w:r w:rsidRPr="0091254C">
        <w:tab/>
      </w:r>
      <w:r w:rsidRPr="0091254C">
        <w:tab/>
      </w:r>
      <w:r w:rsidRPr="0091254C">
        <w:tab/>
      </w:r>
      <w:r w:rsidRPr="0091254C">
        <w:tab/>
      </w:r>
      <w:r w:rsidRPr="0091254C">
        <w:tab/>
        <w:t xml:space="preserve">    С.В. Федосихин</w:t>
      </w:r>
    </w:p>
    <w:p w:rsidR="003B49A1" w:rsidRDefault="003B49A1"/>
    <w:sectPr w:rsidR="003B49A1" w:rsidSect="003B49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254C"/>
    <w:rsid w:val="003B49A1"/>
    <w:rsid w:val="00912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54C"/>
    <w:pPr>
      <w:spacing w:before="100" w:beforeAutospacing="1" w:after="100" w:afterAutospacing="1"/>
    </w:pPr>
    <w:rPr>
      <w:rFonts w:eastAsia="Calibri"/>
    </w:rPr>
  </w:style>
  <w:style w:type="character" w:customStyle="1" w:styleId="a4">
    <w:name w:val="Без интервала Знак"/>
    <w:basedOn w:val="a0"/>
    <w:link w:val="a5"/>
    <w:uiPriority w:val="1"/>
    <w:locked/>
    <w:rsid w:val="0091254C"/>
    <w:rPr>
      <w:rFonts w:ascii="Calibri" w:hAnsi="Calibri" w:cs="Arial"/>
      <w:sz w:val="20"/>
      <w:szCs w:val="20"/>
      <w:lang w:eastAsia="ru-RU"/>
    </w:rPr>
  </w:style>
  <w:style w:type="paragraph" w:styleId="a5">
    <w:name w:val="No Spacing"/>
    <w:link w:val="a4"/>
    <w:uiPriority w:val="1"/>
    <w:qFormat/>
    <w:rsid w:val="0091254C"/>
    <w:pPr>
      <w:spacing w:after="0" w:line="240" w:lineRule="auto"/>
    </w:pPr>
    <w:rPr>
      <w:rFonts w:ascii="Calibri" w:hAnsi="Calibri" w:cs="Arial"/>
      <w:sz w:val="20"/>
      <w:szCs w:val="20"/>
      <w:lang w:eastAsia="ru-RU"/>
    </w:rPr>
  </w:style>
  <w:style w:type="paragraph" w:styleId="a6">
    <w:name w:val="Balloon Text"/>
    <w:basedOn w:val="a"/>
    <w:link w:val="a7"/>
    <w:uiPriority w:val="99"/>
    <w:semiHidden/>
    <w:unhideWhenUsed/>
    <w:rsid w:val="0091254C"/>
    <w:rPr>
      <w:rFonts w:ascii="Tahoma" w:hAnsi="Tahoma" w:cs="Tahoma"/>
      <w:sz w:val="16"/>
      <w:szCs w:val="16"/>
    </w:rPr>
  </w:style>
  <w:style w:type="character" w:customStyle="1" w:styleId="a7">
    <w:name w:val="Текст выноски Знак"/>
    <w:basedOn w:val="a0"/>
    <w:link w:val="a6"/>
    <w:uiPriority w:val="99"/>
    <w:semiHidden/>
    <w:rsid w:val="0091254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37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2024-02-29T03:03:00Z</dcterms:created>
  <dcterms:modified xsi:type="dcterms:W3CDTF">2024-02-29T03:03:00Z</dcterms:modified>
</cp:coreProperties>
</file>