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78" w:rsidRPr="00E34B78" w:rsidRDefault="00E34B78" w:rsidP="00E34B78">
      <w:pPr>
        <w:jc w:val="both"/>
        <w:rPr>
          <w:b/>
          <w:color w:val="FF0000"/>
        </w:rPr>
      </w:pPr>
      <w:r w:rsidRPr="00E34B78">
        <w:rPr>
          <w:b/>
          <w:color w:val="FF0000"/>
        </w:rPr>
        <w:t>ПРОКУРАТУРА РАЗЪЯСНЯЕТ</w:t>
      </w:r>
    </w:p>
    <w:p w:rsidR="00E34B78" w:rsidRPr="00E34B78" w:rsidRDefault="00E34B78" w:rsidP="00E34B78">
      <w:pPr>
        <w:jc w:val="both"/>
      </w:pPr>
    </w:p>
    <w:p w:rsidR="00E34B78" w:rsidRPr="00E34B78" w:rsidRDefault="00E34B78" w:rsidP="00E34B78">
      <w:pPr>
        <w:spacing w:before="100" w:beforeAutospacing="1" w:after="100" w:afterAutospacing="1"/>
        <w:jc w:val="both"/>
        <w:rPr>
          <w:b/>
          <w:color w:val="1F497D" w:themeColor="text2"/>
        </w:rPr>
      </w:pPr>
      <w:r w:rsidRPr="00E34B78">
        <w:rPr>
          <w:b/>
          <w:color w:val="1F497D" w:themeColor="text2"/>
        </w:rPr>
        <w:t xml:space="preserve">Законом предоставлены меры налоговой поддержки отдельным категориям налогоплательщиков в связи с </w:t>
      </w:r>
      <w:proofErr w:type="spellStart"/>
      <w:r w:rsidRPr="00E34B78">
        <w:rPr>
          <w:b/>
          <w:color w:val="1F497D" w:themeColor="text2"/>
        </w:rPr>
        <w:t>коронавирусом</w:t>
      </w:r>
      <w:proofErr w:type="spellEnd"/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Опубликован Федеральный закон от 08.06.2020 № 172-ФЗ "О внесении изменений в часть вторую Налогового кодекса Российской Федерации". </w:t>
      </w:r>
      <w:proofErr w:type="gramStart"/>
      <w:r w:rsidRPr="00E34B78">
        <w:rPr>
          <w:rFonts w:ascii="Times New Roman" w:hAnsi="Times New Roman"/>
          <w:sz w:val="24"/>
          <w:szCs w:val="24"/>
        </w:rPr>
        <w:t xml:space="preserve">Указанным нормативным актом индивидуальные предприниматели и включённые в единый реестр субъектов малого и среднего предпринимательства организации, которые осуществляют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E34B7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инфекции, а также организации, включённые в реестр социально ориентированных некоммерческих организаций, религиозные и иные некоммерческие организации освобождаются от исполнения обязанности по уплате налогов, сборов</w:t>
      </w:r>
      <w:proofErr w:type="gramEnd"/>
      <w:r w:rsidRPr="00E34B78">
        <w:rPr>
          <w:rFonts w:ascii="Times New Roman" w:hAnsi="Times New Roman"/>
          <w:sz w:val="24"/>
          <w:szCs w:val="24"/>
        </w:rPr>
        <w:t>, страховых взносов за второй квартал 2020 года.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Федеральным законом для индивидуальных предпринимателей,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E34B7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инфекции, устанавливается фиксированный размер страховых взносов на обязательное пенсионное страхование за расчётный период 2020 года - 20 318 рублей.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4B78">
        <w:rPr>
          <w:rFonts w:ascii="Times New Roman" w:hAnsi="Times New Roman"/>
          <w:sz w:val="24"/>
          <w:szCs w:val="24"/>
        </w:rPr>
        <w:t xml:space="preserve">Нормативным актом разрешается включать в состав расходов, учитываемых при определении налоговой базы по налогу на прибыль организаций, расходы в виде стоимости имущества, предназначенного для использования в целях предупреждения и предотвращения распространения, а также диагностики и лечения новой </w:t>
      </w:r>
      <w:proofErr w:type="spellStart"/>
      <w:r w:rsidRPr="00E34B7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инфекции, безвозмездно переданного медицинским организациям, являющимся некоммерческими организациями, органам государственной власти и управления и (или) органам местного самоуправления, государственным и муниципальным учреждениям</w:t>
      </w:r>
      <w:proofErr w:type="gramEnd"/>
      <w:r w:rsidRPr="00E34B78">
        <w:rPr>
          <w:rFonts w:ascii="Times New Roman" w:hAnsi="Times New Roman"/>
          <w:sz w:val="24"/>
          <w:szCs w:val="24"/>
        </w:rPr>
        <w:t>, государственным и муниципальным унитарным предприятиям.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4B78">
        <w:rPr>
          <w:rFonts w:ascii="Times New Roman" w:hAnsi="Times New Roman"/>
          <w:sz w:val="24"/>
          <w:szCs w:val="24"/>
        </w:rPr>
        <w:t>Федеральным законом также разрешается включать в состав расходов, учитываемых при определении налоговой базы по налогу на прибыль организаций, расходы в виде стоимости имущества (в размере, не превышающем 1 процента выручки от реализации), безвозмездно переданного социально ориентированным некоммерческим организациям, включённым в реестр социально ориентированных некоммерческих организаций, которые с 2017 года являются получателями грантов Президента Российской Федерации, получателями субсидий и грантов в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4B78">
        <w:rPr>
          <w:rFonts w:ascii="Times New Roman" w:hAnsi="Times New Roman"/>
          <w:sz w:val="24"/>
          <w:szCs w:val="24"/>
        </w:rPr>
        <w:t xml:space="preserve">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услуг, религиозным организациям, а также иным некоммерческим организациям, включённым в реестр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Pr="00E34B7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инфекции.</w:t>
      </w:r>
      <w:proofErr w:type="gramEnd"/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4B78">
        <w:rPr>
          <w:rFonts w:ascii="Times New Roman" w:hAnsi="Times New Roman"/>
          <w:sz w:val="24"/>
          <w:szCs w:val="24"/>
        </w:rPr>
        <w:t>Кроме того, освобождаются от налогообложения такие доходы физических лиц, как доходы в связи с прекращением полностью или частично обязательств по уплате задолженности по кредиту и (или) начисленным процентам, доходы в виде материальной выгоды по заключённым налогоплательщиками кредитным договорам, а также доходы в виде выплат стимулирующего характера за особые условия труда и дополнительную нагрузку лицам, участвующим в выявлении, предупреждении и устранении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последствий распространения новой </w:t>
      </w:r>
      <w:proofErr w:type="spellStart"/>
      <w:r w:rsidRPr="00E34B7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инфекции.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Новым федеральным законом перечень доходов, не учитываемых при определении налоговой базы по налогу на прибыль организаций, дополняется доходами в виде сумм </w:t>
      </w:r>
      <w:r w:rsidRPr="00E34B78">
        <w:rPr>
          <w:rFonts w:ascii="Times New Roman" w:hAnsi="Times New Roman"/>
          <w:sz w:val="24"/>
          <w:szCs w:val="24"/>
        </w:rPr>
        <w:lastRenderedPageBreak/>
        <w:t>прекращённых обязательств по уплате задолженности по кредиту и (или) начисленным процентам по заключённым налогоплательщиками кредитным договорам.</w:t>
      </w: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Заместитель прокурора Чановского района</w:t>
      </w: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А.Е. </w:t>
      </w:r>
      <w:proofErr w:type="spellStart"/>
      <w:r w:rsidRPr="00E34B78">
        <w:rPr>
          <w:rFonts w:ascii="Times New Roman" w:hAnsi="Times New Roman"/>
          <w:sz w:val="24"/>
          <w:szCs w:val="24"/>
        </w:rPr>
        <w:t>Островерхова</w:t>
      </w:r>
      <w:proofErr w:type="spellEnd"/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34B78" w:rsidRPr="00E34B78" w:rsidRDefault="00E34B78" w:rsidP="00E34B78">
      <w:pPr>
        <w:spacing w:before="100" w:beforeAutospacing="1" w:after="100" w:afterAutospacing="1"/>
        <w:jc w:val="both"/>
        <w:rPr>
          <w:b/>
          <w:color w:val="1F497D" w:themeColor="text2"/>
        </w:rPr>
      </w:pPr>
      <w:r w:rsidRPr="00E34B78">
        <w:rPr>
          <w:b/>
          <w:color w:val="1F497D" w:themeColor="text2"/>
        </w:rPr>
        <w:t>Об административной ответственности за нарушение требований к антитеррористической защищенности объектов религиозных организаций</w:t>
      </w:r>
    </w:p>
    <w:p w:rsidR="00E34B78" w:rsidRPr="00E34B78" w:rsidRDefault="00E34B78" w:rsidP="00E34B78">
      <w:pPr>
        <w:spacing w:before="100" w:beforeAutospacing="1" w:after="100" w:afterAutospacing="1"/>
        <w:jc w:val="both"/>
        <w:rPr>
          <w:color w:val="000000"/>
        </w:rPr>
      </w:pPr>
      <w:r w:rsidRPr="00E34B78">
        <w:rPr>
          <w:color w:val="000000"/>
        </w:rPr>
        <w:t>19 декабря 2019 года вступил в силу Федеральный закон от 16 декабря 2019 г. N 441-ФЗ "О внесении изменений в Кодекс Российской Федерации об административных правонарушениях".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Данным законом Кодекс Российской Федерации об административных правонарушениях (</w:t>
      </w:r>
      <w:proofErr w:type="spellStart"/>
      <w:r w:rsidRPr="00E34B78">
        <w:rPr>
          <w:rFonts w:ascii="Times New Roman" w:hAnsi="Times New Roman"/>
          <w:sz w:val="24"/>
          <w:szCs w:val="24"/>
        </w:rPr>
        <w:t>КоАП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РФ) дополнен статьей 20.35., предусматривающей административную ответственность за нарушение требований к антитеррористической защищенности объектов (территорий) и объектов (территорий) религиозных организаций.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Согласно новой статье закона нарушение требований к антитеррористической защищенности объектов (территорий) либо воспрепятствование деятельности </w:t>
      </w:r>
      <w:proofErr w:type="gramStart"/>
      <w:r w:rsidRPr="00E34B78">
        <w:rPr>
          <w:rFonts w:ascii="Times New Roman" w:hAnsi="Times New Roman"/>
          <w:sz w:val="24"/>
          <w:szCs w:val="24"/>
        </w:rPr>
        <w:t>лица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по осуществлению возложенной на него обязанности по выполнению или обеспечению требований к антитеррористической защищенности объектов (территорий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Нарушение требований к антитеррористической защищенности объектов (территорий) религиозных организаций либо воспрепятствование деятельности </w:t>
      </w:r>
      <w:proofErr w:type="gramStart"/>
      <w:r w:rsidRPr="00E34B78">
        <w:rPr>
          <w:rFonts w:ascii="Times New Roman" w:hAnsi="Times New Roman"/>
          <w:sz w:val="24"/>
          <w:szCs w:val="24"/>
        </w:rPr>
        <w:t>лица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по осуществлению возложенной на него обязанности по выполнению или обеспечению требований к антитеррористической защищенности объектов (территорий) религиозных организаций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пятидесяти тысяч до ста тысяч рублей".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Положения закона об ответственности за нарушения требований к антитеррористической защищенности объектов (территорий) религиозных организаций вступили в силу с 01 мая 2020 года.</w:t>
      </w: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Заместитель прокурора Чановского района</w:t>
      </w: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А.Е. </w:t>
      </w:r>
      <w:proofErr w:type="spellStart"/>
      <w:r w:rsidRPr="00E34B78">
        <w:rPr>
          <w:rFonts w:ascii="Times New Roman" w:hAnsi="Times New Roman"/>
          <w:sz w:val="24"/>
          <w:szCs w:val="24"/>
        </w:rPr>
        <w:t>Островерхова</w:t>
      </w:r>
      <w:proofErr w:type="spellEnd"/>
    </w:p>
    <w:p w:rsidR="00E34B78" w:rsidRPr="00E34B78" w:rsidRDefault="00E34B78" w:rsidP="00E34B78">
      <w:pPr>
        <w:spacing w:before="100" w:beforeAutospacing="1" w:after="100" w:afterAutospacing="1"/>
        <w:jc w:val="both"/>
        <w:rPr>
          <w:b/>
          <w:color w:val="1F497D" w:themeColor="text2"/>
        </w:rPr>
      </w:pPr>
      <w:r w:rsidRPr="00E34B78">
        <w:rPr>
          <w:b/>
          <w:color w:val="1F497D" w:themeColor="text2"/>
        </w:rPr>
        <w:t>О ежемесячных выплатах семьям с детьми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Указом Президента Российской Федерации от 11.05.2020 № 317 «О внесении изменений в Указ Президента Российской Федерации от 07.04.2020 № 249 «О дополнительных мерах социальной поддержки семей, имеющих детей» установлены ежемесячные выплаты в размере 5 тысяч рублей в апреле-июне семьям с детьми в возрасте до 3 лет.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11.05.2020 № 652 «О внесении изменений в постановление Правительства Российской Федерации от 09.04.2020 № 474» установлен порядок и условия осуществления указанных выплат. Ранее ежемесячная выплата в размере 5 тысяч рублей предоставлялась на детей до 3 лет только семьям, имеющим право на материнский (семейный) капитал. С 20 мая 2020 г. такое право </w:t>
      </w:r>
      <w:r w:rsidRPr="00E34B78">
        <w:rPr>
          <w:rFonts w:ascii="Times New Roman" w:hAnsi="Times New Roman"/>
          <w:sz w:val="24"/>
          <w:szCs w:val="24"/>
        </w:rPr>
        <w:lastRenderedPageBreak/>
        <w:t>предоставлено и лицам, не имеющим права на материнский капитал, но у которых первый ребенок рожден (усыновлен) в период с 1 апреля 2017 г. по 1 января 2020 г.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Для получения единовременной выплаты заявителю или представителю заявителя следует обратиться в территориальный орган Пенсионного фонда РФ по месту жительства, месту пребывания или фактического проживания с заявлением о предоставлении ежемесячной выплаты.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Также заявление о предоставлении ежемесячной выплаты может быть направлено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(функций), информационной системы Пенсионного фонда Российской Федерации «Личный кабинет застрахованного лица» или МФЦ.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Заявление о предоставлении ежемесячной выплаты или заявление о предоставлении единовременной выплаты подлежит рассмотрению территориальным органом Пенсионного фонда Российской Федерации в срок, не превышающий 5 рабочих дней </w:t>
      </w:r>
      <w:proofErr w:type="gramStart"/>
      <w:r w:rsidRPr="00E34B78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соответствующего заявления.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4B78">
        <w:rPr>
          <w:rFonts w:ascii="Times New Roman" w:hAnsi="Times New Roman"/>
          <w:sz w:val="24"/>
          <w:szCs w:val="24"/>
        </w:rPr>
        <w:t>В случае принятия решения об отказе в удовлетворении заявления о предоставлении ежемесячной выплаты или заявления о предоставлении единовременной выплаты территориальный орган Пенсионного фонда Российской Федерации направляет в течение одного рабочего дня, следующего за днем принятия решения, соответствующее уведомление заявителю с указанием основания отказа способом, позволяющим подтвердить факт и дату получения уведомления.</w:t>
      </w:r>
      <w:proofErr w:type="gramEnd"/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В удовлетворении заявления может быть отказано при отсутствии правовых оснований для получения ежемесячной выплаты, лишения (ограничения) заявителя родительских прав в отношении ребенка (детей), смерти ребенка (детей), в связи с рождением которого (которых) возникло право на ежемесячную выплату, предоставления недостоверных сведений.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В некоторых случаях гражданами при заполнении сведений, необходимых для подачи заявлений о выплате 5 тысяч рублей, допускаются ошибки, что также является основанием для отказа в предоставлении указанных мер поддержки. Среди самых распространенных ошибок - опечатки при заполнении имени ребенка или даты его рождения, что приводит к невозможности идентифицировать его в государственном реестре записей актов гражданского состояния.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При этом гражданину, которому будет отказано в выплате по причине некорректного заполнения заявления, необходимо обратиться с заявлением повторно. С заявлением о предоставлении ежемесячной выплаты граждане вправе обратиться до 1 октября 2020 г., но не ранее возникновения права на ежемесячную выплату.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4B78">
        <w:rPr>
          <w:rFonts w:ascii="Times New Roman" w:hAnsi="Times New Roman"/>
          <w:sz w:val="24"/>
          <w:szCs w:val="24"/>
        </w:rPr>
        <w:t>Перечисление ежемесячной выплаты или единовременной выплаты осуществляется территориальным органом Пенсионного фонда Российской Федерации в срок, не превышающий 3 рабочих дней с даты принятия решения об удовлетворении соответствующего заявления, путем безналичного перечисления на счет заявителя, открытый им в кредитной организации на территории Российской Федерации, в соответствии с реквизитами, указанными в соответствующем заявлении.</w:t>
      </w:r>
      <w:proofErr w:type="gramEnd"/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Ежемесячная выплата осуществляется </w:t>
      </w:r>
      <w:proofErr w:type="gramStart"/>
      <w:r w:rsidRPr="00E34B78">
        <w:rPr>
          <w:rFonts w:ascii="Times New Roman" w:hAnsi="Times New Roman"/>
          <w:sz w:val="24"/>
          <w:szCs w:val="24"/>
        </w:rPr>
        <w:t>за полный месяц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независимо от даты рождения ребенка в конкретном месяце.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В случае подачи заявления о предоставлении ежемесячной выплаты в период с 1 июля 2020 г. по 1 октября 2020 г. ежемесячная выплата перечисляется одним платежом.</w:t>
      </w:r>
    </w:p>
    <w:p w:rsidR="00E34B78" w:rsidRPr="00E34B78" w:rsidRDefault="00E34B78" w:rsidP="00E34B78">
      <w:pPr>
        <w:shd w:val="clear" w:color="auto" w:fill="FFFFFF"/>
        <w:rPr>
          <w:b/>
        </w:rPr>
      </w:pP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Заместитель прокурора Чановского района</w:t>
      </w: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А.Е. </w:t>
      </w:r>
      <w:proofErr w:type="spellStart"/>
      <w:r w:rsidRPr="00E34B78">
        <w:rPr>
          <w:rFonts w:ascii="Times New Roman" w:hAnsi="Times New Roman"/>
          <w:sz w:val="24"/>
          <w:szCs w:val="24"/>
        </w:rPr>
        <w:t>Островерхова</w:t>
      </w:r>
      <w:proofErr w:type="spellEnd"/>
    </w:p>
    <w:p w:rsidR="00E34B78" w:rsidRPr="00E34B78" w:rsidRDefault="00E34B78" w:rsidP="00E34B78">
      <w:pPr>
        <w:shd w:val="clear" w:color="auto" w:fill="FFFFFF"/>
        <w:jc w:val="center"/>
        <w:rPr>
          <w:b/>
        </w:rPr>
      </w:pPr>
    </w:p>
    <w:p w:rsidR="00E34B78" w:rsidRPr="00E34B78" w:rsidRDefault="00E34B78" w:rsidP="00E34B78">
      <w:pPr>
        <w:spacing w:before="100" w:beforeAutospacing="1" w:after="100" w:afterAutospacing="1"/>
        <w:rPr>
          <w:b/>
          <w:color w:val="1F497D" w:themeColor="text2"/>
        </w:rPr>
      </w:pPr>
      <w:r w:rsidRPr="00E34B78">
        <w:rPr>
          <w:b/>
          <w:color w:val="1F497D" w:themeColor="text2"/>
        </w:rPr>
        <w:lastRenderedPageBreak/>
        <w:t xml:space="preserve">О стимулирующих выплатах медицинским и иным работникам, оказывающим медицинскую помощь гражданам, у которых выявлена новая </w:t>
      </w:r>
      <w:proofErr w:type="spellStart"/>
      <w:r w:rsidRPr="00E34B78">
        <w:rPr>
          <w:b/>
          <w:color w:val="1F497D" w:themeColor="text2"/>
        </w:rPr>
        <w:t>коронавирусная</w:t>
      </w:r>
      <w:proofErr w:type="spellEnd"/>
      <w:r w:rsidRPr="00E34B78">
        <w:rPr>
          <w:b/>
          <w:color w:val="1F497D" w:themeColor="text2"/>
        </w:rPr>
        <w:t xml:space="preserve"> инфекция, и лицам из групп риска заражения данным заболеванием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В связи с распространением на территории Российской Федерации новой </w:t>
      </w:r>
      <w:proofErr w:type="spellStart"/>
      <w:r w:rsidRPr="00E34B7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инфекции и возросшей нагрузкой на медицинских работников приняты нормативные правовые акты, предусматривающие в апреле - июне 2020 года дополнительные выплаты для медицинских работников, оказывающих медицинскую помощь гражданам, у которых выявлена новая </w:t>
      </w:r>
      <w:proofErr w:type="spellStart"/>
      <w:r w:rsidRPr="00E34B78">
        <w:rPr>
          <w:rFonts w:ascii="Times New Roman" w:hAnsi="Times New Roman"/>
          <w:sz w:val="24"/>
          <w:szCs w:val="24"/>
        </w:rPr>
        <w:t>коронавирусная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инфекция, и лицам из групп риска заражения данным заболеванием.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4B78">
        <w:rPr>
          <w:rFonts w:ascii="Times New Roman" w:hAnsi="Times New Roman"/>
          <w:sz w:val="24"/>
          <w:szCs w:val="24"/>
        </w:rPr>
        <w:t>Так, постановлением Правительства Российской Федерации от 02.04.2020 № 415 предусмотрены выплаты стимулирующего характера за особые условия труда и дополнительную нагрузку медицинским работникам, оказывающим медицинскую помощь лицам с подтвержденным диагнозом COVID-19, а также медицинским работникам, контактирующим в результате осуществления профессиональной деятельности с пациентами с подтвержденным диагнозом COVID-19, и работа которых связана с биоматериалом, зараженным COVID-19.</w:t>
      </w:r>
      <w:proofErr w:type="gramEnd"/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Конкретный перечень должностей медицинских работников, которым осуществляется выплата стимулирующего характера, устанавливается локальным нормативным актом каждой медицинской организации. Размер выплат зависит от должности, занимаемой медицинским работником, и исчисляется в процентном соотношении от среднемесячного дохода от трудовой деятельности в соответствующем субъекте Российской Федерации за 9 месяцев 2019 года по данным Федеральной службы государственной статистики.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Федерации от 12.04.2020 № 484 предусмотрены выплаты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Pr="00E34B78">
        <w:rPr>
          <w:rFonts w:ascii="Times New Roman" w:hAnsi="Times New Roman"/>
          <w:sz w:val="24"/>
          <w:szCs w:val="24"/>
        </w:rPr>
        <w:t>коронавирусная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инфекция COVID-19.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К числу иных работников отнесены водители скорой помощи, осуществляющие трудовую деятельность в медицинских или транспортных организациях. </w:t>
      </w:r>
      <w:proofErr w:type="gramStart"/>
      <w:r w:rsidRPr="00E34B78">
        <w:rPr>
          <w:rFonts w:ascii="Times New Roman" w:hAnsi="Times New Roman"/>
          <w:sz w:val="24"/>
          <w:szCs w:val="24"/>
        </w:rPr>
        <w:t>Размер таких выплат составляет: для врачей стационаров - 80 тыс. руб.; для среднего медицинского персонала стационаров и врачей скорой помощи - 50 тыс. руб.; для младшего медицинского персонала стационаров, а также водителей, среднего и младшего медицинского персонала скорой помощи - 25 тыс. руб. Первоначальными редакциями указанных нормативных правовых актов данные стимулирующие выплаты были предусмотрены лишь за фактически отработанное время.</w:t>
      </w:r>
      <w:proofErr w:type="gramEnd"/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Однако постановлением Правительства Российской Федерации от 15.05.2020 № 678 порядок предоставления стимулирующих выплат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Pr="00E34B78">
        <w:rPr>
          <w:rFonts w:ascii="Times New Roman" w:hAnsi="Times New Roman"/>
          <w:sz w:val="24"/>
          <w:szCs w:val="24"/>
        </w:rPr>
        <w:t>коронавирусная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инфекция COVID-19, изменен, в </w:t>
      </w:r>
      <w:proofErr w:type="gramStart"/>
      <w:r w:rsidRPr="00E34B78">
        <w:rPr>
          <w:rFonts w:ascii="Times New Roman" w:hAnsi="Times New Roman"/>
          <w:sz w:val="24"/>
          <w:szCs w:val="24"/>
        </w:rPr>
        <w:t>связи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с чем они имеют право на их предоставление в размере, определенном нормативными правовыми актами, вне зависимости от количества отработанных в течение месяца смен или часов. Работники данных категорий, полагающие, что работодателем выплаты в отсутствие оснований не произведены или произведены не в полном объеме, имеют право на обращение в министерство здравоохранения края или органы прокуратуры края по месту осуществления трудовой деятельности.</w:t>
      </w: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Заместитель прокурора Чановского района</w:t>
      </w: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А.Е. </w:t>
      </w:r>
      <w:proofErr w:type="spellStart"/>
      <w:r w:rsidRPr="00E34B78">
        <w:rPr>
          <w:rFonts w:ascii="Times New Roman" w:hAnsi="Times New Roman"/>
          <w:sz w:val="24"/>
          <w:szCs w:val="24"/>
        </w:rPr>
        <w:t>Островерхова</w:t>
      </w:r>
      <w:proofErr w:type="spellEnd"/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34B78" w:rsidRPr="00E34B78" w:rsidRDefault="00E34B78" w:rsidP="00E34B78">
      <w:pPr>
        <w:spacing w:before="100" w:beforeAutospacing="1" w:after="100" w:afterAutospacing="1"/>
        <w:rPr>
          <w:b/>
          <w:color w:val="1F497D" w:themeColor="text2"/>
        </w:rPr>
      </w:pPr>
    </w:p>
    <w:p w:rsidR="00E34B78" w:rsidRPr="00E34B78" w:rsidRDefault="00E34B78" w:rsidP="00E34B78">
      <w:pPr>
        <w:spacing w:before="100" w:beforeAutospacing="1" w:after="100" w:afterAutospacing="1"/>
        <w:rPr>
          <w:b/>
          <w:color w:val="1F497D" w:themeColor="text2"/>
        </w:rPr>
      </w:pPr>
      <w:r w:rsidRPr="00E34B78">
        <w:rPr>
          <w:b/>
          <w:color w:val="1F497D" w:themeColor="text2"/>
        </w:rPr>
        <w:lastRenderedPageBreak/>
        <w:t>С 1 марта по 1 октября 2020 года включительно установлен временный порядок признания лица инвалидом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Постановлением Правительства РФ от 09.04.2020 № 467 установлен временный порядок признания лица инвалидом.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4B78">
        <w:rPr>
          <w:rFonts w:ascii="Times New Roman" w:hAnsi="Times New Roman"/>
          <w:sz w:val="24"/>
          <w:szCs w:val="24"/>
        </w:rPr>
        <w:t xml:space="preserve">Признание гражданина инвалидом, срок переосвидетельствования которого наступает в период действия Временного порядка, при отсутствии направления на медико-социальную экспертизу указанного гражданина осуществляется путем продления ранее установленной группы инвалидности (категории "ребенок-инвалид"), причины инвалидности, а также разработки новой индивидуальной программы реабилитации или </w:t>
      </w:r>
      <w:proofErr w:type="spellStart"/>
      <w:r w:rsidRPr="00E34B78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инвалида (ребенка-инвалида), включающей ранее рекомендованные реабилитационные или </w:t>
      </w:r>
      <w:proofErr w:type="spellStart"/>
      <w:r w:rsidRPr="00E34B78">
        <w:rPr>
          <w:rFonts w:ascii="Times New Roman" w:hAnsi="Times New Roman"/>
          <w:sz w:val="24"/>
          <w:szCs w:val="24"/>
        </w:rPr>
        <w:t>абилитационные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мероприятия.</w:t>
      </w:r>
      <w:proofErr w:type="gramEnd"/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Инвалидность продлевается на срок 6 месяцев и устанавливается с даты, до которой была установлена инвалидность при предыдущем освидетельствовании. Продление инвалидности осуществляется без истребования от гражданина заявления о проведении медико-социальной экспертизы.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Решение о продлении инвалидности и разработке индивидуальной программы реабилитации или </w:t>
      </w:r>
      <w:proofErr w:type="spellStart"/>
      <w:r w:rsidRPr="00E34B78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инвалида (ребенка-инвалида) принимается федеральным государственным учреждением медико-социальной экспертизы не </w:t>
      </w:r>
      <w:proofErr w:type="gramStart"/>
      <w:r w:rsidRPr="00E34B78">
        <w:rPr>
          <w:rFonts w:ascii="Times New Roman" w:hAnsi="Times New Roman"/>
          <w:sz w:val="24"/>
          <w:szCs w:val="24"/>
        </w:rPr>
        <w:t>позднее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чем за 3 рабочих дня до истечения ранее установленного срока инвалидности.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Справка, подтверждающая факт установления инвалидности, и индивидуальная программа реабилитации или </w:t>
      </w:r>
      <w:proofErr w:type="spellStart"/>
      <w:r w:rsidRPr="00E34B78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инвалида (ребенка-инвалида) направляются гражданину заказным почтовым отправлением.</w:t>
      </w: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Заместитель прокурора Чановского района</w:t>
      </w: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А.Е. </w:t>
      </w:r>
      <w:proofErr w:type="spellStart"/>
      <w:r w:rsidRPr="00E34B78">
        <w:rPr>
          <w:rFonts w:ascii="Times New Roman" w:hAnsi="Times New Roman"/>
          <w:sz w:val="24"/>
          <w:szCs w:val="24"/>
        </w:rPr>
        <w:t>Островерхова</w:t>
      </w:r>
      <w:proofErr w:type="spellEnd"/>
    </w:p>
    <w:p w:rsidR="00E34B78" w:rsidRPr="00E34B78" w:rsidRDefault="00E34B78" w:rsidP="00E34B78">
      <w:pPr>
        <w:spacing w:before="100" w:beforeAutospacing="1" w:after="100" w:afterAutospacing="1"/>
        <w:rPr>
          <w:b/>
          <w:color w:val="1F497D" w:themeColor="text2"/>
        </w:rPr>
      </w:pPr>
      <w:r w:rsidRPr="00E34B78">
        <w:rPr>
          <w:b/>
          <w:color w:val="1F497D" w:themeColor="text2"/>
        </w:rPr>
        <w:t>Об административной ответственности за незаконное потребление наркотических средств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Кодексом об административных правонарушениях Российской Федерации предусмотрена административная ответственность за следующие деяния, связанные с незаконным потреблением наркотических средств, психотропных веществ без назначения врача либо новых потенциально опасных </w:t>
      </w:r>
      <w:proofErr w:type="spellStart"/>
      <w:r w:rsidRPr="00E34B78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веществ.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gramStart"/>
      <w:r w:rsidRPr="00E34B78">
        <w:rPr>
          <w:rFonts w:ascii="Times New Roman" w:hAnsi="Times New Roman"/>
          <w:sz w:val="24"/>
          <w:szCs w:val="24"/>
        </w:rPr>
        <w:t>ч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. 1 ст. 6.9 </w:t>
      </w:r>
      <w:proofErr w:type="spellStart"/>
      <w:r w:rsidRPr="00E34B78">
        <w:rPr>
          <w:rFonts w:ascii="Times New Roman" w:hAnsi="Times New Roman"/>
          <w:sz w:val="24"/>
          <w:szCs w:val="24"/>
        </w:rPr>
        <w:t>КоАП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РФ ответственность наступает за потребление наркотических средств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средства. Частью 2 ст. 6.9 </w:t>
      </w:r>
      <w:proofErr w:type="spellStart"/>
      <w:r w:rsidRPr="00E34B78">
        <w:rPr>
          <w:rFonts w:ascii="Times New Roman" w:hAnsi="Times New Roman"/>
          <w:sz w:val="24"/>
          <w:szCs w:val="24"/>
        </w:rPr>
        <w:t>КоАП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РФ установлена ответственность за аналогичные действия для иностранных граждан или лиц без гражданства.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За потребление наркотических средств в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в общественном месте, ответственность наступает по </w:t>
      </w:r>
      <w:proofErr w:type="gramStart"/>
      <w:r w:rsidRPr="00E34B78">
        <w:rPr>
          <w:rFonts w:ascii="Times New Roman" w:hAnsi="Times New Roman"/>
          <w:sz w:val="24"/>
          <w:szCs w:val="24"/>
        </w:rPr>
        <w:t>ч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. 2 ст. 20.20 </w:t>
      </w:r>
      <w:proofErr w:type="spellStart"/>
      <w:r w:rsidRPr="00E34B78">
        <w:rPr>
          <w:rFonts w:ascii="Times New Roman" w:hAnsi="Times New Roman"/>
          <w:sz w:val="24"/>
          <w:szCs w:val="24"/>
        </w:rPr>
        <w:t>КоАП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РФ. Иностранные </w:t>
      </w:r>
      <w:proofErr w:type="gramStart"/>
      <w:r w:rsidRPr="00E34B78">
        <w:rPr>
          <w:rFonts w:ascii="Times New Roman" w:hAnsi="Times New Roman"/>
          <w:sz w:val="24"/>
          <w:szCs w:val="24"/>
        </w:rPr>
        <w:t>гражданине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и лица без гражданства за совершение данного правонарушения подлежат привлечению к ответственности по ч. 3 ст. 20.20 </w:t>
      </w:r>
      <w:proofErr w:type="spellStart"/>
      <w:r w:rsidRPr="00E34B78">
        <w:rPr>
          <w:rFonts w:ascii="Times New Roman" w:hAnsi="Times New Roman"/>
          <w:sz w:val="24"/>
          <w:szCs w:val="24"/>
        </w:rPr>
        <w:t>КоАП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РФ.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Статьей 20.21 </w:t>
      </w:r>
      <w:proofErr w:type="spellStart"/>
      <w:r w:rsidRPr="00E34B78">
        <w:rPr>
          <w:rFonts w:ascii="Times New Roman" w:hAnsi="Times New Roman"/>
          <w:sz w:val="24"/>
          <w:szCs w:val="24"/>
        </w:rPr>
        <w:t>КоАП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РФ предусмотрена ответственность за появление в общественных местах в состоянии опьянения, оскорбляющем человеческое достоинство и общественную нравственность. За нахождение в состоянии опьянения несовершеннолетних в возрасте до </w:t>
      </w:r>
      <w:r w:rsidRPr="00E34B78">
        <w:rPr>
          <w:rFonts w:ascii="Times New Roman" w:hAnsi="Times New Roman"/>
          <w:sz w:val="24"/>
          <w:szCs w:val="24"/>
        </w:rPr>
        <w:lastRenderedPageBreak/>
        <w:t xml:space="preserve">шестнадцати лет, либо потребление ими наркотических средств родители будут привлечены к ответственности по ст. 20.22 </w:t>
      </w:r>
      <w:proofErr w:type="spellStart"/>
      <w:r w:rsidRPr="00E34B78">
        <w:rPr>
          <w:rFonts w:ascii="Times New Roman" w:hAnsi="Times New Roman"/>
          <w:sz w:val="24"/>
          <w:szCs w:val="24"/>
        </w:rPr>
        <w:t>КоАП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РФ.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Санкции данных статей предусматривают наказания в виде административных штрафов от 500 рублей до административного ареста на срок до 15 суток, с административным </w:t>
      </w:r>
      <w:proofErr w:type="gramStart"/>
      <w:r w:rsidRPr="00E34B78">
        <w:rPr>
          <w:rFonts w:ascii="Times New Roman" w:hAnsi="Times New Roman"/>
          <w:sz w:val="24"/>
          <w:szCs w:val="24"/>
        </w:rPr>
        <w:t>выдворением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за пределы Российской Федерации для иностранных граждан и лиц без гражданства. Родителям или иным законным представителям несовершеннолетних может быть назначен штраф в размере от одной </w:t>
      </w:r>
      <w:proofErr w:type="gramStart"/>
      <w:r w:rsidRPr="00E34B78">
        <w:rPr>
          <w:rFonts w:ascii="Times New Roman" w:hAnsi="Times New Roman"/>
          <w:sz w:val="24"/>
          <w:szCs w:val="24"/>
        </w:rPr>
        <w:t>тысячи пятисот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до двух тысяч рублей. </w:t>
      </w:r>
      <w:proofErr w:type="gramStart"/>
      <w:r w:rsidRPr="00E34B78">
        <w:rPr>
          <w:rFonts w:ascii="Times New Roman" w:hAnsi="Times New Roman"/>
          <w:sz w:val="24"/>
          <w:szCs w:val="24"/>
        </w:rPr>
        <w:t xml:space="preserve">При этом лицо, добровольно обратившееся в медицинскую организацию для лечения в связи с потреблением наркотических средств, освобождается от административной ответственности по ст. 6.9 </w:t>
      </w:r>
      <w:proofErr w:type="spellStart"/>
      <w:r w:rsidRPr="00E34B78">
        <w:rPr>
          <w:rFonts w:ascii="Times New Roman" w:hAnsi="Times New Roman"/>
          <w:sz w:val="24"/>
          <w:szCs w:val="24"/>
        </w:rPr>
        <w:t>КоАП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РФ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средств.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Заместитель прокурора Чановского района</w:t>
      </w: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А.Е. </w:t>
      </w:r>
      <w:proofErr w:type="spellStart"/>
      <w:r w:rsidRPr="00E34B78">
        <w:rPr>
          <w:rFonts w:ascii="Times New Roman" w:hAnsi="Times New Roman"/>
          <w:sz w:val="24"/>
          <w:szCs w:val="24"/>
        </w:rPr>
        <w:t>Островерхова</w:t>
      </w:r>
      <w:proofErr w:type="spellEnd"/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E34B78" w:rsidRPr="00E34B78" w:rsidRDefault="00E34B78" w:rsidP="00E34B78">
      <w:pPr>
        <w:spacing w:before="100" w:beforeAutospacing="1" w:after="100" w:afterAutospacing="1"/>
        <w:rPr>
          <w:b/>
          <w:color w:val="1F497D" w:themeColor="text2"/>
        </w:rPr>
      </w:pPr>
      <w:r w:rsidRPr="00E34B78">
        <w:rPr>
          <w:b/>
          <w:color w:val="1F497D" w:themeColor="text2"/>
        </w:rPr>
        <w:t>Продлен срок предоставления сведений о доходах, расходах, об имуществе и обязательствах имущественного характера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Указом Президента Российской Федерации от 17.04.2020 № 272 в связи с распространением новой </w:t>
      </w:r>
      <w:proofErr w:type="spellStart"/>
      <w:r w:rsidRPr="00E34B7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инфекцией продлен срок предоставления сведений о доходах, расходах, об имуществе и обязательствах имущественного характера.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Так, сведения о доходах, расходах, об имуществе и обязательствах имущественного характера за отчетный период 2019 года, срок </w:t>
      </w:r>
      <w:proofErr w:type="gramStart"/>
      <w:r w:rsidRPr="00E34B78">
        <w:rPr>
          <w:rFonts w:ascii="Times New Roman" w:hAnsi="Times New Roman"/>
          <w:sz w:val="24"/>
          <w:szCs w:val="24"/>
        </w:rPr>
        <w:t>подачи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которых предусмотрен нормативными правовыми актами Президента Российской Федерации, представляются до 1 августа 2020 года включительно.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Также, до 1 августа 2020 года продлен срок представления руководителями федеральных государственных учреждений сведений о доходах, расходах, об имуществе и обязательствах имущественного характера.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Органам государственной власти субъектов Российской Федерации, местного самоуправления предписано руководствоваться этим же Указом при продлении срока предоставления сведений о доходах, расходах, об имуществе и обязательствах имущественного характера за отчетный период с 1 января по 31 декабря 2019 года.</w:t>
      </w: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Заместитель прокурора Чановского района</w:t>
      </w: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А.Е. </w:t>
      </w:r>
      <w:proofErr w:type="spellStart"/>
      <w:r w:rsidRPr="00E34B78">
        <w:rPr>
          <w:rFonts w:ascii="Times New Roman" w:hAnsi="Times New Roman"/>
          <w:sz w:val="24"/>
          <w:szCs w:val="24"/>
        </w:rPr>
        <w:t>Островерхова</w:t>
      </w:r>
      <w:proofErr w:type="spellEnd"/>
    </w:p>
    <w:p w:rsidR="00E34B78" w:rsidRPr="00E34B78" w:rsidRDefault="00E34B78" w:rsidP="00E34B78">
      <w:pPr>
        <w:spacing w:before="100" w:beforeAutospacing="1" w:after="100" w:afterAutospacing="1"/>
        <w:rPr>
          <w:b/>
          <w:color w:val="1F497D" w:themeColor="text2"/>
        </w:rPr>
      </w:pPr>
      <w:r w:rsidRPr="00E34B78">
        <w:rPr>
          <w:b/>
          <w:color w:val="1F497D" w:themeColor="text2"/>
        </w:rPr>
        <w:t xml:space="preserve">Об изменениях в </w:t>
      </w:r>
      <w:proofErr w:type="gramStart"/>
      <w:r w:rsidRPr="00E34B78">
        <w:rPr>
          <w:b/>
          <w:color w:val="1F497D" w:themeColor="text2"/>
        </w:rPr>
        <w:t>законодательстве</w:t>
      </w:r>
      <w:proofErr w:type="gramEnd"/>
      <w:r w:rsidRPr="00E34B78">
        <w:rPr>
          <w:b/>
          <w:color w:val="1F497D" w:themeColor="text2"/>
        </w:rPr>
        <w:t xml:space="preserve"> о противодействии коррупции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государственным служащим разрешено участвовать на безвозмездной основе в органах управления «дочерних» организаций госкомпаний.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Речь идет о коммерческих организациях, более 50 процентов акций (долей) которых находится в собственности государственной корпорации, государственной компании или публично-правовой компании.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Уточняются правила об участии лиц, на которых распространяются </w:t>
      </w:r>
      <w:proofErr w:type="spellStart"/>
      <w:r w:rsidRPr="00E34B78">
        <w:rPr>
          <w:rFonts w:ascii="Times New Roman" w:hAnsi="Times New Roman"/>
          <w:sz w:val="24"/>
          <w:szCs w:val="24"/>
        </w:rPr>
        <w:t>антикоррупционные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требования, в управлении коммерческими и некоммерческими организациями.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lastRenderedPageBreak/>
        <w:t>Кроме того, установлено, что в срок, в течение которого допускается наложение взысканий за совершение коррупционных правонарушений, не включаются периоды временной нетрудоспособности служащего, его пребывания в отпуске, другие случаи отсутствия на службе по уважительным причинам, а также время производства по уголовному делу.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Указом Президента Российской Федерации от 15.01.2020 № 13 «О внесении изменений в некоторые акты Президента Российской Федерации» скорректирована форма справки о доходах, расходах, об имуществе и обязательствах имущественного характера, утвержденная Указом Президента Российской Федерации от 23.06.2014 № 460. </w:t>
      </w:r>
      <w:proofErr w:type="gramStart"/>
      <w:r w:rsidRPr="00E34B78">
        <w:rPr>
          <w:rFonts w:ascii="Times New Roman" w:hAnsi="Times New Roman"/>
          <w:sz w:val="24"/>
          <w:szCs w:val="24"/>
        </w:rPr>
        <w:t>Начиная с 01.07.2020 станет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обязательным заполнение госслужащими и лицами, претендующими на замещение должностей </w:t>
      </w:r>
      <w:proofErr w:type="spellStart"/>
      <w:r w:rsidRPr="00E34B78">
        <w:rPr>
          <w:rFonts w:ascii="Times New Roman" w:hAnsi="Times New Roman"/>
          <w:sz w:val="24"/>
          <w:szCs w:val="24"/>
        </w:rPr>
        <w:t>госслужбы</w:t>
      </w:r>
      <w:proofErr w:type="spellEnd"/>
      <w:r w:rsidRPr="00E34B78">
        <w:rPr>
          <w:rFonts w:ascii="Times New Roman" w:hAnsi="Times New Roman"/>
          <w:sz w:val="24"/>
          <w:szCs w:val="24"/>
        </w:rPr>
        <w:t>, сведений о доходах и расходах с использованием новой программы СПО «Справка БК».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Распоряжением Правительства Российской Федерации от 20.11.2019 № 2745-р внесены изменения в форму анкеты, подлежащей представлению в государственный орган, орган местного самоуправления при поступлении на службу, в части расширения перечня родственников, данные о которых нужно указывать в пунктах 13 и 14 анкеты. Изменения касаются братьев и сестер супруг</w:t>
      </w:r>
      <w:proofErr w:type="gramStart"/>
      <w:r w:rsidRPr="00E34B78">
        <w:rPr>
          <w:rFonts w:ascii="Times New Roman" w:hAnsi="Times New Roman"/>
          <w:sz w:val="24"/>
          <w:szCs w:val="24"/>
        </w:rPr>
        <w:t>и(</w:t>
      </w:r>
      <w:proofErr w:type="gramEnd"/>
      <w:r w:rsidRPr="00E34B78">
        <w:rPr>
          <w:rFonts w:ascii="Times New Roman" w:hAnsi="Times New Roman"/>
          <w:sz w:val="24"/>
          <w:szCs w:val="24"/>
        </w:rPr>
        <w:t>а), жен и мужей братьев и сестер.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Министерством труда и социальной защиты Российской Федерации обобщена практика применения мер по предотвращению и урегулированию конфликта интересов. Текст документа «Обзор практики </w:t>
      </w:r>
      <w:proofErr w:type="spellStart"/>
      <w:r w:rsidRPr="00E34B78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в сфере конфликта интересов № 3» опубликован 25.12.2019 на сайте https://rosmintrud.ru и структурирован в соответствии с перечнем функций, связанных с высоким коррупционным риском. Издание данного документа должно обеспечить единство подходов при квалификации ситуаций в качестве конфликта интересов, а также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интересов.</w:t>
      </w: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Заместитель прокурора Чановского района</w:t>
      </w:r>
    </w:p>
    <w:p w:rsidR="00E34B78" w:rsidRPr="00E34B78" w:rsidRDefault="00E34B78" w:rsidP="00E34B78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А.Е. </w:t>
      </w:r>
      <w:proofErr w:type="spellStart"/>
      <w:r w:rsidRPr="00E34B78">
        <w:rPr>
          <w:rFonts w:ascii="Times New Roman" w:hAnsi="Times New Roman"/>
          <w:sz w:val="24"/>
          <w:szCs w:val="24"/>
        </w:rPr>
        <w:t>Островерхова</w:t>
      </w:r>
      <w:proofErr w:type="spellEnd"/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34B78" w:rsidRPr="00E34B78" w:rsidRDefault="00E34B78" w:rsidP="00E34B78">
      <w:pPr>
        <w:spacing w:before="100" w:beforeAutospacing="1" w:after="100" w:afterAutospacing="1"/>
        <w:jc w:val="center"/>
        <w:rPr>
          <w:b/>
          <w:color w:val="1F497D" w:themeColor="text2"/>
        </w:rPr>
      </w:pPr>
      <w:r w:rsidRPr="00E34B78">
        <w:rPr>
          <w:b/>
          <w:color w:val="1F497D" w:themeColor="text2"/>
        </w:rPr>
        <w:t>Прокуратура Чановского района Новосибирской области разъясняет:</w:t>
      </w:r>
    </w:p>
    <w:p w:rsidR="00E34B78" w:rsidRPr="00E34B78" w:rsidRDefault="00E34B78" w:rsidP="00E34B78">
      <w:pPr>
        <w:spacing w:before="100" w:beforeAutospacing="1" w:after="100" w:afterAutospacing="1"/>
        <w:jc w:val="center"/>
        <w:rPr>
          <w:b/>
          <w:color w:val="FF0000"/>
        </w:rPr>
      </w:pPr>
      <w:r w:rsidRPr="00E34B78">
        <w:rPr>
          <w:b/>
          <w:color w:val="FF0000"/>
        </w:rPr>
        <w:t>Профилактика преступлений, совершаемых с использованием современных информационно-телекоммуникационных технологий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 Сеть Интернет, являясь крупнейшим средством обмена информацией, в то же время порождает возможность осуществления противоправных деяний, связанных с использованием информационных технологий. 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E34B78">
        <w:rPr>
          <w:b/>
          <w:color w:val="00B050"/>
          <w:sz w:val="24"/>
          <w:szCs w:val="24"/>
          <w:u w:val="single"/>
        </w:rPr>
        <w:t>Наиболее распространенными способами хищений с использованием информационных технологий являются:</w:t>
      </w:r>
      <w:r w:rsidRPr="00E34B78">
        <w:rPr>
          <w:sz w:val="24"/>
          <w:szCs w:val="24"/>
        </w:rPr>
        <w:t xml:space="preserve"> </w:t>
      </w:r>
      <w:r w:rsidRPr="00E34B78">
        <w:rPr>
          <w:rFonts w:ascii="Times New Roman" w:hAnsi="Times New Roman"/>
          <w:sz w:val="24"/>
          <w:szCs w:val="24"/>
        </w:rPr>
        <w:t>- незаконное использование третьими лицами данных банковских карт, - двойное списание денежных сре</w:t>
      </w:r>
      <w:proofErr w:type="gramStart"/>
      <w:r w:rsidRPr="00E34B78">
        <w:rPr>
          <w:rFonts w:ascii="Times New Roman" w:hAnsi="Times New Roman"/>
          <w:sz w:val="24"/>
          <w:szCs w:val="24"/>
        </w:rPr>
        <w:t>дств с б</w:t>
      </w:r>
      <w:proofErr w:type="gramEnd"/>
      <w:r w:rsidRPr="00E34B78">
        <w:rPr>
          <w:rFonts w:ascii="Times New Roman" w:hAnsi="Times New Roman"/>
          <w:sz w:val="24"/>
          <w:szCs w:val="24"/>
        </w:rPr>
        <w:t>анковских карт под</w:t>
      </w:r>
      <w:r w:rsidRPr="00E34B78">
        <w:rPr>
          <w:rFonts w:ascii="Times New Roman" w:hAnsi="Times New Roman"/>
          <w:color w:val="000000"/>
          <w:sz w:val="24"/>
          <w:szCs w:val="24"/>
        </w:rPr>
        <w:t xml:space="preserve"> предлогом ошибки, 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E34B78">
        <w:rPr>
          <w:rFonts w:ascii="Times New Roman" w:hAnsi="Times New Roman"/>
          <w:color w:val="000000"/>
          <w:sz w:val="24"/>
          <w:szCs w:val="24"/>
        </w:rPr>
        <w:t>- хищение при бесконтактной оплате, - хищение с использованием дубликата сим-карты мобильного телефона,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E34B78">
        <w:rPr>
          <w:rFonts w:ascii="Times New Roman" w:hAnsi="Times New Roman"/>
          <w:color w:val="000000"/>
          <w:sz w:val="24"/>
          <w:szCs w:val="24"/>
        </w:rPr>
        <w:t xml:space="preserve"> - хищения, связанные с обманом доверчивых граждан, которые сами передают информацию о банковских картах либо сами переводят денежные средства малознакомым людям, производят оплату в сети Интернет.</w:t>
      </w:r>
    </w:p>
    <w:p w:rsidR="00E34B78" w:rsidRPr="00E34B78" w:rsidRDefault="00E34B78" w:rsidP="00E34B78">
      <w:pPr>
        <w:spacing w:before="100" w:beforeAutospacing="1" w:after="100" w:afterAutospacing="1"/>
        <w:jc w:val="center"/>
        <w:rPr>
          <w:b/>
          <w:color w:val="00B050"/>
          <w:u w:val="single"/>
        </w:rPr>
      </w:pPr>
      <w:r w:rsidRPr="00E34B78">
        <w:rPr>
          <w:b/>
          <w:color w:val="00B050"/>
          <w:u w:val="single"/>
        </w:rPr>
        <w:t xml:space="preserve"> Признаки мошенничества со стороны покупателя при продажах в сети Интернет: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lastRenderedPageBreak/>
        <w:t xml:space="preserve"> - покупатель не особо интересуется товаром, быстро демонстрирует свое желание сделать покупку и переходит к разговору о способе оплаты.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 - покупатель просит назвать полные реквизиты карты, включая фамилию-имя латиницей, срок действия и CVC-код. При помощи этих данных он сам легко сможет расплатиться вашей картой в Интернете.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E34B78">
        <w:rPr>
          <w:rFonts w:ascii="Times New Roman" w:hAnsi="Times New Roman"/>
          <w:sz w:val="24"/>
          <w:szCs w:val="24"/>
        </w:rPr>
        <w:t>п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окупатель просит сообщить ему различные коды, которые придут к вам на мобильный телефон, якобы необходимые ему для совершения платежа. </w:t>
      </w:r>
    </w:p>
    <w:p w:rsidR="00E34B78" w:rsidRPr="00E34B78" w:rsidRDefault="00E34B78" w:rsidP="00E34B78">
      <w:pPr>
        <w:spacing w:before="100" w:beforeAutospacing="1" w:after="100" w:afterAutospacing="1"/>
        <w:jc w:val="center"/>
        <w:rPr>
          <w:color w:val="000000"/>
        </w:rPr>
      </w:pPr>
      <w:r w:rsidRPr="00E34B78">
        <w:rPr>
          <w:b/>
          <w:color w:val="00B050"/>
          <w:u w:val="single"/>
        </w:rPr>
        <w:t>Признаки мошенничества со стороны продавца при покупках в сети Интернет:</w:t>
      </w:r>
      <w:r w:rsidRPr="00E34B78">
        <w:rPr>
          <w:color w:val="000000"/>
        </w:rPr>
        <w:t xml:space="preserve"> 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- отсутствует адрес и телефон, все общение предлагается вести через электронную почту или программы обмена мгновенными сообщениями.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 - отсутствует реальное имя продавца, человек прячется за «</w:t>
      </w:r>
      <w:proofErr w:type="spellStart"/>
      <w:r w:rsidRPr="00E34B78">
        <w:rPr>
          <w:rFonts w:ascii="Times New Roman" w:hAnsi="Times New Roman"/>
          <w:sz w:val="24"/>
          <w:szCs w:val="24"/>
        </w:rPr>
        <w:t>ником</w:t>
      </w:r>
      <w:proofErr w:type="spellEnd"/>
      <w:r w:rsidRPr="00E34B78">
        <w:rPr>
          <w:rFonts w:ascii="Times New Roman" w:hAnsi="Times New Roman"/>
          <w:sz w:val="24"/>
          <w:szCs w:val="24"/>
        </w:rPr>
        <w:t>».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 - продавец зарегистрирован на сервисе недавно, объявление о продаже – единственное его сообщение.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 - объявление опубликовано с ошибками, составлено небрежно, без знаков препинания, заглавными буквами и т. д.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 - отсутствует фото товара, либо же приложен снимок из Интернета (это можно определить, используя сервисы поиска дубликатов картинок).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 - слишком низкая цена товара в сравнении с аналогами у других продавцов.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 - продавец требует полную или частичную предоплату (например, в качестве гарантии, что вы пойдете получать товар на почте с оплатой наложенным платежом). 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- продавец принимает оплату только на анонимные реквизиты: электронные кошельки, пополнение мобильного телефона или на имя другого человека (родственника, друга и т.д.).</w:t>
      </w:r>
    </w:p>
    <w:p w:rsidR="00E34B78" w:rsidRPr="00E34B78" w:rsidRDefault="00E34B78" w:rsidP="00E34B78">
      <w:pPr>
        <w:spacing w:before="100" w:beforeAutospacing="1" w:after="100" w:afterAutospacing="1"/>
        <w:jc w:val="center"/>
        <w:rPr>
          <w:color w:val="000000"/>
        </w:rPr>
      </w:pPr>
      <w:r w:rsidRPr="00E34B78">
        <w:rPr>
          <w:b/>
          <w:color w:val="FF0000"/>
        </w:rPr>
        <w:t xml:space="preserve"> Как не стать жертвами мошенничеств сети Интернет:</w:t>
      </w:r>
      <w:r w:rsidRPr="00E34B78">
        <w:rPr>
          <w:color w:val="000000"/>
        </w:rPr>
        <w:t xml:space="preserve"> 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– При поступлении сообщения на телефон либо в социальной сети от имени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родственников и знакомых о трудной ситуации следует дозвониться до родных и близких, о которых идет речь, выяснить подробности случившегося, а не переводить и не отдавать деньги незнакомым людям.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 – Перезвонить (а лучше всего подойти) в любое отделение банка, от имени которого пришло сообщение о проблемах обслуживания по расчетному счету/карте, и решить все возникшие вопросы. Можно также позвонить своим близким, </w:t>
      </w:r>
      <w:proofErr w:type="gramStart"/>
      <w:r w:rsidRPr="00E34B78">
        <w:rPr>
          <w:rFonts w:ascii="Times New Roman" w:hAnsi="Times New Roman"/>
          <w:sz w:val="24"/>
          <w:szCs w:val="24"/>
        </w:rPr>
        <w:t>которые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хорошо разбираются в современных технологиях, рассказать о поступившем сообщении и спросить совета. Следует запомнить: ни один банк не будет просить владельца карты совершать какие-либо действия по телефону или сообщать реквизиты карты.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 – Не сообщать незнакомым людям (как при личном контакте, так и по телефону или </w:t>
      </w:r>
      <w:proofErr w:type="spellStart"/>
      <w:proofErr w:type="gramStart"/>
      <w:r w:rsidRPr="00E34B78">
        <w:rPr>
          <w:rFonts w:ascii="Times New Roman" w:hAnsi="Times New Roman"/>
          <w:sz w:val="24"/>
          <w:szCs w:val="24"/>
        </w:rPr>
        <w:t>интернет-переписке</w:t>
      </w:r>
      <w:proofErr w:type="spellEnd"/>
      <w:proofErr w:type="gramEnd"/>
      <w:r w:rsidRPr="00E34B78">
        <w:rPr>
          <w:rFonts w:ascii="Times New Roman" w:hAnsi="Times New Roman"/>
          <w:sz w:val="24"/>
          <w:szCs w:val="24"/>
        </w:rPr>
        <w:t>) данные о себе, своих близких, родственниках, банковских картах, то есть любую конфиденциальную (личную) информацию.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 - Не осуществлять предоплату за товар или обещанную выплату/услугу, производить оплату только при их фактическом получении. </w:t>
      </w:r>
    </w:p>
    <w:p w:rsidR="00E34B78" w:rsidRPr="00E34B78" w:rsidRDefault="00E34B78" w:rsidP="00E34B78">
      <w:pPr>
        <w:spacing w:before="100" w:beforeAutospacing="1" w:after="100" w:afterAutospacing="1"/>
        <w:jc w:val="center"/>
        <w:rPr>
          <w:b/>
          <w:color w:val="FF0000"/>
        </w:rPr>
      </w:pPr>
      <w:r w:rsidRPr="00E34B78">
        <w:rPr>
          <w:b/>
          <w:color w:val="FF0000"/>
        </w:rPr>
        <w:t xml:space="preserve">Как не стать жертвой </w:t>
      </w:r>
      <w:proofErr w:type="spellStart"/>
      <w:proofErr w:type="gramStart"/>
      <w:r w:rsidRPr="00E34B78">
        <w:rPr>
          <w:b/>
          <w:color w:val="FF0000"/>
        </w:rPr>
        <w:t>интернет-мошенничества</w:t>
      </w:r>
      <w:proofErr w:type="spellEnd"/>
      <w:proofErr w:type="gramEnd"/>
      <w:r w:rsidRPr="00E34B78">
        <w:rPr>
          <w:b/>
          <w:color w:val="FF0000"/>
        </w:rPr>
        <w:t>: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 – Следует внимательно изучить информацию интернет-сайта, отзывы, сравнить цены за интересующий товар. Отсутствие информации, запутанная система получения товара зачастую являются признаками мошенничества. 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– Получить максимум сведений о продавце или магазине: адреса, телефоны, историю в социальных сетях, наличие службы доставки и т. д. Действующие легально </w:t>
      </w:r>
      <w:proofErr w:type="spellStart"/>
      <w:proofErr w:type="gramStart"/>
      <w:r w:rsidRPr="00E34B78">
        <w:rPr>
          <w:rFonts w:ascii="Times New Roman" w:hAnsi="Times New Roman"/>
          <w:sz w:val="24"/>
          <w:szCs w:val="24"/>
        </w:rPr>
        <w:t>интернет-</w:t>
      </w:r>
      <w:r w:rsidRPr="00E34B78">
        <w:rPr>
          <w:rFonts w:ascii="Times New Roman" w:hAnsi="Times New Roman"/>
          <w:sz w:val="24"/>
          <w:szCs w:val="24"/>
        </w:rPr>
        <w:lastRenderedPageBreak/>
        <w:t>магазины</w:t>
      </w:r>
      <w:proofErr w:type="spellEnd"/>
      <w:proofErr w:type="gramEnd"/>
      <w:r w:rsidRPr="00E34B78">
        <w:rPr>
          <w:rFonts w:ascii="Times New Roman" w:hAnsi="Times New Roman"/>
          <w:sz w:val="24"/>
          <w:szCs w:val="24"/>
        </w:rPr>
        <w:t xml:space="preserve"> или розничные продавцы размещают полную информацию и работают по принципу «оплата товара после доставки».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 – Нельзя сообщать (посылать по электронной почте) информацию о своих пластиковых картах. Преступники могут воспользоваться их реквизитами и произвести, например, различные покупки. Если все же было совершено мошенничество, следует незамедлительно обратиться в органы полиции, сообщив обстоятельства произошедшего и предоставив, имеющиеся документы (расчетные чеки, распечатки звонков и т. п.).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34B78" w:rsidRPr="00E34B78" w:rsidRDefault="00E34B78" w:rsidP="00E34B78">
      <w:pPr>
        <w:spacing w:before="100" w:beforeAutospacing="1" w:after="100" w:afterAutospacing="1"/>
        <w:rPr>
          <w:b/>
          <w:color w:val="1F497D" w:themeColor="text2"/>
        </w:rPr>
      </w:pPr>
      <w:r w:rsidRPr="00E34B78">
        <w:rPr>
          <w:b/>
          <w:color w:val="1F497D" w:themeColor="text2"/>
        </w:rPr>
        <w:t>Хищения, совершаемые с использованием современных информационно-телекоммуникационных технологий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Развитие технологий в современном мире обуславливает их повсеместное проникновение во все сферы общественной жизни. Этим пользуются не только добросовестные пользователи информационных сетей, но и злоумышленники, преследующие различные противоправные цели – личное обогащение, дискредитацию граждан и государственных органов, распространение запрещенной информации, идей терроризма и экстремизма.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В Российской Федерации отмечается ежегодный рост таких преступлений. Повсеместно регистрируются преступления, связанные с хищением денежных средств из банков и иных кредитных организаций, физических и юридических лиц, совершаемых с использованием современных информационно-коммуникационных технологий, ответственность за которые в зависимости от способа преступного посягательства предусмотрена ст.ст. 158, 159, 159.3, 159.6 УК РФ.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Федеральным законом от 23.04.2018 № 111-ФЗ «О внесении изменений в Уголовный кодекс Российской Федерации» введена ответственность виновных лиц по статье 158 УК РФ за кражу, совершенную с банковского счета, а равно в отношении электронных денежных средств (при отсутствии признаков преступления, предусмотренного статьей 159.3 УК РФ).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Аналогичным образом, с целью усиления уголовной ответственности за противоправные действия с использованием электронных сре</w:t>
      </w:r>
      <w:proofErr w:type="gramStart"/>
      <w:r w:rsidRPr="00E34B78">
        <w:rPr>
          <w:rFonts w:ascii="Times New Roman" w:hAnsi="Times New Roman"/>
          <w:sz w:val="24"/>
          <w:szCs w:val="24"/>
        </w:rPr>
        <w:t>дств пл</w:t>
      </w:r>
      <w:proofErr w:type="gramEnd"/>
      <w:r w:rsidRPr="00E34B78">
        <w:rPr>
          <w:rFonts w:ascii="Times New Roman" w:hAnsi="Times New Roman"/>
          <w:sz w:val="24"/>
          <w:szCs w:val="24"/>
        </w:rPr>
        <w:t>атежа, изменены диспозиции и санкции статей 159.3 и 159.6 УК РФ.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Зачастую в совокупности с ними совершаются преступления в сфере компьютерной информации или так называемые </w:t>
      </w:r>
      <w:proofErr w:type="spellStart"/>
      <w:r w:rsidRPr="00E34B78">
        <w:rPr>
          <w:rFonts w:ascii="Times New Roman" w:hAnsi="Times New Roman"/>
          <w:sz w:val="24"/>
          <w:szCs w:val="24"/>
        </w:rPr>
        <w:t>киберпреступления</w:t>
      </w:r>
      <w:proofErr w:type="spellEnd"/>
      <w:r w:rsidRPr="00E34B78">
        <w:rPr>
          <w:rFonts w:ascii="Times New Roman" w:hAnsi="Times New Roman"/>
          <w:sz w:val="24"/>
          <w:szCs w:val="24"/>
        </w:rPr>
        <w:t>, которые на практике нередко используются в качестве инструментария завладения чужим имуществом.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В целях борьбы с компьютерной преступностью уголовным законом предусмотрена ответственность за ряд специальных составов, криминализирующих такие деяния, как: неправомерный доступ к охраняемой законом компьютерной информации (ст. 272 УК РФ), создание, использование и распространение вредоносных компьютерных программ (ст. 273 УК РФ); нарушение правил эксплуатации сре</w:t>
      </w:r>
      <w:proofErr w:type="gramStart"/>
      <w:r w:rsidRPr="00E34B78">
        <w:rPr>
          <w:rFonts w:ascii="Times New Roman" w:hAnsi="Times New Roman"/>
          <w:sz w:val="24"/>
          <w:szCs w:val="24"/>
        </w:rPr>
        <w:t>дств хр</w:t>
      </w:r>
      <w:proofErr w:type="gramEnd"/>
      <w:r w:rsidRPr="00E34B78">
        <w:rPr>
          <w:rFonts w:ascii="Times New Roman" w:hAnsi="Times New Roman"/>
          <w:sz w:val="24"/>
          <w:szCs w:val="24"/>
        </w:rPr>
        <w:t>анения, обработки или передачи компьютерной информации и информационно-телекоммуникационных сетей (ст. 274 УК РФ), а также неправомерное воздействие на критическую информационную инфраструктуру РФ (ст. 274.1 УК РФ).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Подавляющее большинство анализируемых хищений совершается с применением методов «социальной инженерии», то есть доступа к информации с помощью телекоммуникационных сетей для общения с потерпевшими (сотовой связи, ресурсов сети Интернет). Технология основана на использовании слабостей человеческого фактора и является достаточно эффективной. Например, преступник может позвонить человеку, являющемуся пользователем банковской карты (под видом сотрудника службы поддержки или службы безопасности банка), и выведать пароль, сославшись на необходимость решения небольшой проблемы в компьютерной системе или с банковским счетом, зачастую дезинформируя о его блокировке.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lastRenderedPageBreak/>
        <w:t>Распространенный характер носят хищения, связанные с другим способом обмана доверчивых граждан. Преступники, представляясь близкими родственниками (знакомыми) потерпевших, просят о передаче или перечислении электронным платежом определенной суммы денежных сре</w:t>
      </w:r>
      <w:proofErr w:type="gramStart"/>
      <w:r w:rsidRPr="00E34B78">
        <w:rPr>
          <w:rFonts w:ascii="Times New Roman" w:hAnsi="Times New Roman"/>
          <w:sz w:val="24"/>
          <w:szCs w:val="24"/>
        </w:rPr>
        <w:t>дств дл</w:t>
      </w:r>
      <w:proofErr w:type="gramEnd"/>
      <w:r w:rsidRPr="00E34B78">
        <w:rPr>
          <w:rFonts w:ascii="Times New Roman" w:hAnsi="Times New Roman"/>
          <w:sz w:val="24"/>
          <w:szCs w:val="24"/>
        </w:rPr>
        <w:t>я разрешения сложившейся в их жизни неблагоприятной ситуации. К примеру, в связи с необходимостью освобождения их от уголовной ответственности. Нередко злоумышленники сами представляются сотрудниками органа правопорядка.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Дистанционные хищения совершаются посредством размещения на открытых сайтах в сети Интернет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Денежные средства неправомерно списываются со счетов потерпевших, когда в руки преступников попадают их мобильные телефоны с установленными на них банковскими сервисами. 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Так </w:t>
      </w:r>
      <w:proofErr w:type="gramStart"/>
      <w:r w:rsidRPr="00E34B78">
        <w:rPr>
          <w:rFonts w:ascii="Times New Roman" w:hAnsi="Times New Roman"/>
          <w:sz w:val="24"/>
          <w:szCs w:val="24"/>
        </w:rPr>
        <w:t>называемый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4B78">
        <w:rPr>
          <w:rFonts w:ascii="Times New Roman" w:hAnsi="Times New Roman"/>
          <w:sz w:val="24"/>
          <w:szCs w:val="24"/>
        </w:rPr>
        <w:t>фишинг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- тоже техника «социальной инженерии», направленная на получение конфиденциальной информации. Обычно злоумышленник посылает потерпевшему </w:t>
      </w:r>
      <w:proofErr w:type="spellStart"/>
      <w:r w:rsidRPr="00E34B78">
        <w:rPr>
          <w:rFonts w:ascii="Times New Roman" w:hAnsi="Times New Roman"/>
          <w:sz w:val="24"/>
          <w:szCs w:val="24"/>
        </w:rPr>
        <w:t>e-mail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, подделанный под официальное письмо – от банка или платежной системы – требующее «проверки» определенной информации, или совершения определенных действий. Это </w:t>
      </w:r>
      <w:proofErr w:type="gramStart"/>
      <w:r w:rsidRPr="00E34B78">
        <w:rPr>
          <w:rFonts w:ascii="Times New Roman" w:hAnsi="Times New Roman"/>
          <w:sz w:val="24"/>
          <w:szCs w:val="24"/>
        </w:rPr>
        <w:t>письмо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как правило содержит ссылку на фальшивую </w:t>
      </w:r>
      <w:proofErr w:type="spellStart"/>
      <w:r w:rsidRPr="00E34B78">
        <w:rPr>
          <w:rFonts w:ascii="Times New Roman" w:hAnsi="Times New Roman"/>
          <w:sz w:val="24"/>
          <w:szCs w:val="24"/>
        </w:rPr>
        <w:t>веб-страницу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, имитирующую официальную, с корпоративным логотипом и содержимым, и содержащую форму, требующую ввести необходимую для преступников информацию – от домашнего адреса до </w:t>
      </w:r>
      <w:proofErr w:type="spellStart"/>
      <w:r w:rsidRPr="00E34B78">
        <w:rPr>
          <w:rFonts w:ascii="Times New Roman" w:hAnsi="Times New Roman"/>
          <w:sz w:val="24"/>
          <w:szCs w:val="24"/>
        </w:rPr>
        <w:t>пин-кода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банковской карты.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Социальная инженерия используется также для распространения троянских коней: эксплуатируется любопытство, либо алчность объекта атаки. Злоумышленник направляет </w:t>
      </w:r>
      <w:proofErr w:type="spellStart"/>
      <w:r w:rsidRPr="00E34B78">
        <w:rPr>
          <w:rFonts w:ascii="Times New Roman" w:hAnsi="Times New Roman"/>
          <w:sz w:val="24"/>
          <w:szCs w:val="24"/>
        </w:rPr>
        <w:t>e-mail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, sms-сообщение или сообщение в </w:t>
      </w:r>
      <w:proofErr w:type="spellStart"/>
      <w:r w:rsidRPr="00E34B78">
        <w:rPr>
          <w:rFonts w:ascii="Times New Roman" w:hAnsi="Times New Roman"/>
          <w:sz w:val="24"/>
          <w:szCs w:val="24"/>
        </w:rPr>
        <w:t>мессенджере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, во вложении которого содержится, например, важное обновление антивируса. Также это может быть выгодное предложение о покупке со скидкой или сообщение о фиктивном выигрыше с приложенной ссылкой при </w:t>
      </w:r>
      <w:proofErr w:type="gramStart"/>
      <w:r w:rsidRPr="00E34B78">
        <w:rPr>
          <w:rFonts w:ascii="Times New Roman" w:hAnsi="Times New Roman"/>
          <w:sz w:val="24"/>
          <w:szCs w:val="24"/>
        </w:rPr>
        <w:t>переходе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по которой на устройство пользователя скачивается вредоносная программа. После чего преступник получает удаленное управление и возможность осуществления перечисления денежных средств со счета привязанной к абонентскому номеру банковской карты.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Такая техника остается эффективной, поскольку многие пользователи, не раздумывая </w:t>
      </w:r>
      <w:proofErr w:type="spellStart"/>
      <w:r w:rsidRPr="00E34B78">
        <w:rPr>
          <w:rFonts w:ascii="Times New Roman" w:hAnsi="Times New Roman"/>
          <w:sz w:val="24"/>
          <w:szCs w:val="24"/>
        </w:rPr>
        <w:t>кликают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по любым вложениям или </w:t>
      </w:r>
      <w:proofErr w:type="spellStart"/>
      <w:r w:rsidRPr="00E34B78">
        <w:rPr>
          <w:rFonts w:ascii="Times New Roman" w:hAnsi="Times New Roman"/>
          <w:sz w:val="24"/>
          <w:szCs w:val="24"/>
        </w:rPr>
        <w:t>гиперсылкам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34B78">
        <w:rPr>
          <w:rFonts w:ascii="Times New Roman" w:hAnsi="Times New Roman"/>
          <w:sz w:val="24"/>
          <w:szCs w:val="24"/>
        </w:rPr>
        <w:t xml:space="preserve">Особенно это актуально в связи с глобальной </w:t>
      </w:r>
      <w:proofErr w:type="spellStart"/>
      <w:r w:rsidRPr="00E34B78">
        <w:rPr>
          <w:rFonts w:ascii="Times New Roman" w:hAnsi="Times New Roman"/>
          <w:sz w:val="24"/>
          <w:szCs w:val="24"/>
        </w:rPr>
        <w:t>цифровизацией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общества, которая затрагивает и социально уязвимые слои населения, например, пожилых людей, испытывающих сложности при освоении современной техники, а также страдающих излишней доверчивостью.</w:t>
      </w:r>
      <w:proofErr w:type="gramEnd"/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 xml:space="preserve">Преступники реализуют множество других способов и инструментов для завладения чужими деньгами: используют дубликаты сим-карт потерпевших, а также </w:t>
      </w:r>
      <w:proofErr w:type="spellStart"/>
      <w:r w:rsidRPr="00E34B78">
        <w:rPr>
          <w:rFonts w:ascii="Times New Roman" w:hAnsi="Times New Roman"/>
          <w:sz w:val="24"/>
          <w:szCs w:val="24"/>
        </w:rPr>
        <w:t>устройства-скиммеры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, считывающие информацию, содержащуюся на магнитной полосе банковской карты для последующего изготовления ее дубликата. Рассылают в социальных сетях </w:t>
      </w:r>
      <w:proofErr w:type="gramStart"/>
      <w:r w:rsidRPr="00E34B78">
        <w:rPr>
          <w:rFonts w:ascii="Times New Roman" w:hAnsi="Times New Roman"/>
          <w:sz w:val="24"/>
          <w:szCs w:val="24"/>
        </w:rPr>
        <w:t>со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взломанных страниц пользователей сообщения их знакомым с просьбами одолжить деньги, внедряют вредоносные ПО в системы юридических лиц, похищают электронные ключи и учетные записи к нему в офисах организации и т.д.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34B78">
        <w:rPr>
          <w:rFonts w:ascii="Times New Roman" w:hAnsi="Times New Roman"/>
          <w:sz w:val="24"/>
          <w:szCs w:val="24"/>
        </w:rPr>
        <w:t>Необходимо отметить, что криминальные методы «удаленного» хищения денежных средств постоянно эволюционируют, при этом преступниками активно используются современные IT-технологии, которые зачастую просты в использовании и доступны неограниченному числу пользователей глобальной сети.</w:t>
      </w:r>
    </w:p>
    <w:p w:rsidR="00E34B78" w:rsidRPr="00E34B78" w:rsidRDefault="00E34B78" w:rsidP="00E34B78">
      <w:pPr>
        <w:pStyle w:val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4B78">
        <w:rPr>
          <w:rFonts w:ascii="Times New Roman" w:hAnsi="Times New Roman"/>
          <w:sz w:val="24"/>
          <w:szCs w:val="24"/>
        </w:rPr>
        <w:t xml:space="preserve">Для создания препятствий правоохранительным органам для раскрытия подобных преступлений злоумышленники: меняют сотовые телефоны, места своего нахождения; оформляют сим-карты и открывают счета в банках на подставных лиц; используют </w:t>
      </w:r>
      <w:r w:rsidRPr="00E34B78">
        <w:rPr>
          <w:rFonts w:ascii="Times New Roman" w:hAnsi="Times New Roman"/>
          <w:sz w:val="24"/>
          <w:szCs w:val="24"/>
        </w:rPr>
        <w:lastRenderedPageBreak/>
        <w:t>анонимные электронные кошельки и предоплаченные банковские карты, Proxy-серверы и различные программы, скрывающие фактические IP-адрес и место нахождения, привлекают лиц, не осведомленных о противоправности их действий, применяют другие способы конспирации.</w:t>
      </w:r>
      <w:proofErr w:type="gramEnd"/>
      <w:r w:rsidRPr="00E34B78">
        <w:rPr>
          <w:rFonts w:ascii="Times New Roman" w:hAnsi="Times New Roman"/>
          <w:sz w:val="24"/>
          <w:szCs w:val="24"/>
        </w:rPr>
        <w:t xml:space="preserve"> Это касается не только хищений, но и преступлений в сфере компьютерной информации. При этом данные преступления носят скоротечный, </w:t>
      </w:r>
      <w:proofErr w:type="spellStart"/>
      <w:r w:rsidRPr="00E34B78">
        <w:rPr>
          <w:rFonts w:ascii="Times New Roman" w:hAnsi="Times New Roman"/>
          <w:sz w:val="24"/>
          <w:szCs w:val="24"/>
        </w:rPr>
        <w:t>многоэпизодный</w:t>
      </w:r>
      <w:proofErr w:type="spellEnd"/>
      <w:r w:rsidRPr="00E34B78">
        <w:rPr>
          <w:rFonts w:ascii="Times New Roman" w:hAnsi="Times New Roman"/>
          <w:sz w:val="24"/>
          <w:szCs w:val="24"/>
        </w:rPr>
        <w:t xml:space="preserve"> (серийный), и трансграничный характер.</w:t>
      </w:r>
    </w:p>
    <w:p w:rsidR="00E34B78" w:rsidRPr="00E34B78" w:rsidRDefault="00E34B78" w:rsidP="00E34B78">
      <w:pPr>
        <w:spacing w:before="100" w:beforeAutospacing="1" w:after="100" w:afterAutospacing="1"/>
        <w:jc w:val="right"/>
        <w:rPr>
          <w:color w:val="000000"/>
        </w:rPr>
      </w:pPr>
      <w:r w:rsidRPr="00E34B78">
        <w:rPr>
          <w:color w:val="000000"/>
        </w:rPr>
        <w:t>Заместитель прокурора Чановского района</w:t>
      </w:r>
    </w:p>
    <w:p w:rsidR="00E34B78" w:rsidRPr="00E34B78" w:rsidRDefault="00E34B78" w:rsidP="00E34B78">
      <w:pPr>
        <w:spacing w:before="100" w:beforeAutospacing="1" w:after="100" w:afterAutospacing="1"/>
        <w:jc w:val="right"/>
        <w:rPr>
          <w:color w:val="000000"/>
        </w:rPr>
      </w:pPr>
      <w:r w:rsidRPr="00E34B78">
        <w:rPr>
          <w:color w:val="000000"/>
        </w:rPr>
        <w:t xml:space="preserve">А.Е. </w:t>
      </w:r>
      <w:proofErr w:type="spellStart"/>
      <w:r w:rsidRPr="00E34B78">
        <w:rPr>
          <w:color w:val="000000"/>
        </w:rPr>
        <w:t>Островерхова</w:t>
      </w:r>
      <w:proofErr w:type="spellEnd"/>
    </w:p>
    <w:p w:rsidR="00A94D10" w:rsidRDefault="00A94D10"/>
    <w:sectPr w:rsidR="00A94D10" w:rsidSect="00A9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B78"/>
    <w:rsid w:val="00A94D10"/>
    <w:rsid w:val="00E3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E34B78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qFormat/>
    <w:rsid w:val="00E34B7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4910</Words>
  <Characters>27987</Characters>
  <Application>Microsoft Office Word</Application>
  <DocSecurity>0</DocSecurity>
  <Lines>233</Lines>
  <Paragraphs>65</Paragraphs>
  <ScaleCrop>false</ScaleCrop>
  <Company/>
  <LinksUpToDate>false</LinksUpToDate>
  <CharactersWithSpaces>32832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2024-02-29T02:46:00Z</dcterms:created>
  <dcterms:modified xsi:type="dcterms:W3CDTF">2024-02-29T02:47:00Z</dcterms:modified>
</cp:coreProperties>
</file>