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spacing w:line="540" w:lineRule="atLeast"/>
        <w:jc w:val="center"/>
        <w:rPr>
          <w:b/>
          <w:bCs/>
        </w:rPr>
      </w:pPr>
      <w:r w:rsidRPr="007D6560">
        <w:rPr>
          <w:b/>
          <w:bCs/>
        </w:rPr>
        <w:t>Двойник в исполнительном производстве.</w:t>
      </w:r>
    </w:p>
    <w:p w:rsidR="007D6560" w:rsidRPr="007D6560" w:rsidRDefault="007D6560" w:rsidP="007D6560">
      <w:pPr>
        <w:shd w:val="clear" w:color="auto" w:fill="FFFFFF"/>
        <w:ind w:firstLine="709"/>
        <w:jc w:val="both"/>
      </w:pPr>
      <w:r w:rsidRPr="007D6560">
        <w:t>На практике все чаще стали возникать случаи неправильной идентификации личности гражданина в ходе исполнительного производства. В результате чего возможны ситуации с необоснованным арестом имущества, обращением взыскания на доходы псевдо-должника, запретом на поездки за пределы территории Российской Федерации.</w:t>
      </w:r>
    </w:p>
    <w:p w:rsidR="007D6560" w:rsidRPr="007D6560" w:rsidRDefault="007D6560" w:rsidP="007D6560">
      <w:pPr>
        <w:shd w:val="clear" w:color="auto" w:fill="FFFFFF"/>
        <w:ind w:firstLine="709"/>
        <w:jc w:val="both"/>
      </w:pPr>
      <w:r w:rsidRPr="007D6560">
        <w:t>Причиной возникновения ошибочной идентификации лично гражданина является то, что для установления личности должника-гражданина в настоящее время применяются только три признака: Ф.И.О., дата рождения и место рождения. Часто указанные данные не дают возможности установить личность гражданина как должника по исполнительному производству по причине их полного совпадения у нескольких лиц.</w:t>
      </w:r>
    </w:p>
    <w:p w:rsidR="007D6560" w:rsidRPr="007D6560" w:rsidRDefault="007D6560" w:rsidP="007D6560">
      <w:pPr>
        <w:shd w:val="clear" w:color="auto" w:fill="FFFFFF"/>
        <w:ind w:firstLine="709"/>
        <w:jc w:val="both"/>
      </w:pPr>
      <w:r w:rsidRPr="007D6560">
        <w:t>Получение сведений о должнике-гражданине по исполнительному производству производится через систему межведомственного электронного взаимодействия. При направлении запросов посредством межведомственного электронного взаимодействия проверка персональных данных, имущественного положения физических лиц в регистрирующих органах и кредитных организациях происходит в автоматическом режиме, при совпадении Ф.И.О. и даты рождения выдается вся информация, вне зависимости от совпадения или несовпадения иных установочных данных. Это приводит к получению информации на лиц, имеющих идентичные анкетные данные: Ф.И.О., дату рождения, но с различным местом рождения, не являющихся должниками по исполнительному производству (о чем у судебного пристава-исполнителя информация отсутствует), либо на лиц, имеющих полностью идентичные анкетные данные: Ф.И.О., дату рождения и место рождения.</w:t>
      </w:r>
    </w:p>
    <w:p w:rsidR="007D6560" w:rsidRPr="007D6560" w:rsidRDefault="007D6560" w:rsidP="007D6560">
      <w:pPr>
        <w:shd w:val="clear" w:color="auto" w:fill="FFFFFF"/>
        <w:ind w:firstLine="709"/>
        <w:jc w:val="both"/>
      </w:pPr>
      <w:r w:rsidRPr="007D6560">
        <w:t>С октября 2021 года граждане, ошибочно идентифицированные как должники по исполнительным производствам, могут оперативно решить вопрос с помощью нового вида обращений, созданном в сервисе Интернет-приемная официального сайта Федеральной службы судебных приставов России, для этого гражданину необходимо перейти по ссылке https://fssp.gov.ru/form, и заполнить специальную форму.</w:t>
      </w:r>
    </w:p>
    <w:p w:rsidR="007D6560" w:rsidRPr="007D6560" w:rsidRDefault="007D6560" w:rsidP="007D6560">
      <w:pPr>
        <w:shd w:val="clear" w:color="auto" w:fill="FFFFFF"/>
        <w:ind w:firstLine="709"/>
        <w:jc w:val="both"/>
      </w:pPr>
      <w:r w:rsidRPr="007D6560">
        <w:t>Перейдя по ссылке гражданину будет предложено ознакомиться с порядком подачи обращений в ФССП России и её территориальные органы. Далее необходимо заполнить сведения о заявителе и изложить суть обращения. Важно: в качестве темы обращения необходимо выбрать «Я двойник!».</w:t>
      </w:r>
    </w:p>
    <w:p w:rsidR="007D6560" w:rsidRPr="007D6560" w:rsidRDefault="007D6560" w:rsidP="007D6560">
      <w:pPr>
        <w:shd w:val="clear" w:color="auto" w:fill="FFFFFF"/>
        <w:ind w:firstLine="709"/>
        <w:jc w:val="both"/>
      </w:pPr>
      <w:r w:rsidRPr="007D6560">
        <w:t>На рассмотрение обращения, идентификацию гражданина, устранение нарушений и ответ заявителю отводится 2 дня. Обращение в день его поступления передается руководителю территориального органа Федеральной службы судебных приставов для организации рассмотрения.</w:t>
      </w:r>
    </w:p>
    <w:p w:rsidR="007D6560" w:rsidRPr="007D6560" w:rsidRDefault="007D6560" w:rsidP="007D6560">
      <w:pPr>
        <w:shd w:val="clear" w:color="auto" w:fill="FFFFFF"/>
        <w:ind w:firstLine="709"/>
        <w:jc w:val="both"/>
      </w:pPr>
      <w:r w:rsidRPr="007D6560">
        <w:t>Рассмотрение обращения осуществляется аппаратом управления территориального органа ФССП России.</w:t>
      </w:r>
    </w:p>
    <w:p w:rsidR="007D6560" w:rsidRPr="007D6560" w:rsidRDefault="007D6560" w:rsidP="007D6560">
      <w:pPr>
        <w:shd w:val="clear" w:color="auto" w:fill="FFFFFF"/>
        <w:ind w:firstLine="709"/>
        <w:jc w:val="both"/>
      </w:pPr>
      <w:r w:rsidRPr="007D6560">
        <w:t>Обращаем внимание, что после получения обращения указанной категории сотрудники территориального органа ФССП России оперативно запросят у заявителя документы, позволяющие однозначно идентифицировать гражданина: копию паспорта, СНИЛС, ИНН. Предоставление указанных документов по запросу судебного пристава является обязательным, в целях оперативного устранения нарушения.</w:t>
      </w:r>
    </w:p>
    <w:p w:rsidR="007D6560" w:rsidRPr="007D6560" w:rsidRDefault="007D6560" w:rsidP="007D6560">
      <w:pPr>
        <w:shd w:val="clear" w:color="auto" w:fill="FFFFFF"/>
        <w:ind w:firstLine="709"/>
        <w:jc w:val="both"/>
      </w:pPr>
      <w:r w:rsidRPr="007D6560">
        <w:t>После получения документов, подтверждающих ошибочную идентификацию гражданина, как должника по исполнительному производству, судебный пристав-исполнитель, возбудивший исполнительное производство, незамедлительно отменит все наложенные ранее на гражданина ограничения.</w:t>
      </w:r>
    </w:p>
    <w:p w:rsidR="007D6560" w:rsidRPr="007D6560" w:rsidRDefault="007D6560" w:rsidP="007D6560">
      <w:pPr>
        <w:shd w:val="clear" w:color="auto" w:fill="FFFFFF"/>
        <w:ind w:firstLine="709"/>
        <w:jc w:val="both"/>
      </w:pPr>
      <w:r w:rsidRPr="007D6560">
        <w:t xml:space="preserve">Таким образом, у граждан, ошибочно признанных должниками по исполнительным производствам появилась реальная возможность оперативного решения вопросов, </w:t>
      </w:r>
      <w:r w:rsidRPr="007D6560">
        <w:lastRenderedPageBreak/>
        <w:t>связанных с ошибочной идентификацией в качестве должника по исполнительному производству.</w:t>
      </w:r>
    </w:p>
    <w:p w:rsidR="007D6560" w:rsidRPr="007D6560" w:rsidRDefault="007D6560" w:rsidP="007D6560">
      <w:pPr>
        <w:shd w:val="clear" w:color="auto" w:fill="FFFFFF"/>
        <w:ind w:firstLine="709"/>
        <w:jc w:val="both"/>
      </w:pPr>
    </w:p>
    <w:p w:rsidR="007D6560" w:rsidRPr="007D6560" w:rsidRDefault="007D6560" w:rsidP="007D6560">
      <w:pPr>
        <w:shd w:val="clear" w:color="auto" w:fill="FFFFFF"/>
        <w:jc w:val="right"/>
      </w:pPr>
      <w:r w:rsidRPr="007D6560">
        <w:t> </w:t>
      </w:r>
      <w:r w:rsidRPr="007D6560">
        <w:tab/>
      </w:r>
      <w:r w:rsidRPr="007D6560">
        <w:tab/>
      </w:r>
      <w:r w:rsidRPr="007D6560">
        <w:tab/>
      </w:r>
      <w:r w:rsidRPr="007D6560">
        <w:tab/>
      </w:r>
      <w:r w:rsidRPr="007D6560">
        <w:tab/>
      </w:r>
      <w:r w:rsidRPr="007D6560">
        <w:tab/>
      </w:r>
      <w:r w:rsidRPr="007D6560">
        <w:tab/>
        <w:t>Помощник прокурора района</w:t>
      </w:r>
    </w:p>
    <w:p w:rsidR="007D6560" w:rsidRPr="007D6560" w:rsidRDefault="007D6560" w:rsidP="007D6560">
      <w:pPr>
        <w:shd w:val="clear" w:color="auto" w:fill="FFFFFF"/>
        <w:jc w:val="right"/>
      </w:pPr>
      <w:r w:rsidRPr="007D6560">
        <w:tab/>
      </w:r>
      <w:r w:rsidRPr="007D6560">
        <w:tab/>
      </w:r>
      <w:r w:rsidRPr="007D6560">
        <w:tab/>
      </w:r>
      <w:r w:rsidRPr="007D6560">
        <w:tab/>
      </w:r>
      <w:r w:rsidRPr="007D6560">
        <w:tab/>
      </w:r>
      <w:r w:rsidRPr="007D6560">
        <w:tab/>
      </w:r>
      <w:r w:rsidRPr="007D6560">
        <w:tab/>
        <w:t>И.В. Вяткина</w:t>
      </w: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hd w:val="clear" w:color="auto" w:fill="FFFFFF"/>
        <w:jc w:val="both"/>
      </w:pP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shd w:val="clear" w:color="auto" w:fill="FFFFFF"/>
        <w:jc w:val="center"/>
        <w:textAlignment w:val="baseline"/>
        <w:outlineLvl w:val="2"/>
        <w:rPr>
          <w:b/>
          <w:bCs/>
        </w:rPr>
      </w:pPr>
      <w:r w:rsidRPr="007D6560">
        <w:rPr>
          <w:b/>
          <w:bCs/>
        </w:rPr>
        <w:t>Новшества в законодательстве в сфере миграции</w:t>
      </w:r>
    </w:p>
    <w:p w:rsidR="007D6560" w:rsidRPr="007D6560" w:rsidRDefault="007D6560" w:rsidP="007D6560">
      <w:pPr>
        <w:shd w:val="clear" w:color="auto" w:fill="FFFFFF"/>
        <w:jc w:val="both"/>
        <w:textAlignment w:val="baseline"/>
        <w:outlineLvl w:val="2"/>
        <w:rPr>
          <w:b/>
          <w:bCs/>
        </w:rPr>
      </w:pPr>
    </w:p>
    <w:p w:rsidR="007D6560" w:rsidRPr="007D6560" w:rsidRDefault="007D6560" w:rsidP="007D6560">
      <w:pPr>
        <w:jc w:val="both"/>
      </w:pPr>
      <w:r w:rsidRPr="007D6560">
        <w:rPr>
          <w:shd w:val="clear" w:color="auto" w:fill="FFFFFF"/>
        </w:rPr>
        <w:t xml:space="preserve">     С 29 декабря 2021 года медосмотр, дактилоскопическая регистрация и фотографирование стали обязательными для всех иностранных граждан, которые въезжают в Россию на срок более 90 суток или для работы.</w:t>
      </w:r>
      <w:r w:rsidRPr="007D6560">
        <w:br/>
      </w:r>
      <w:r w:rsidRPr="007D6560">
        <w:rPr>
          <w:shd w:val="clear" w:color="auto" w:fill="FFFFFF"/>
        </w:rPr>
        <w:t>Медосвидетельствование, дактилоскопия и фотографирование будут обязательны для иностранных граждан, которые прибыли в Россию на срок более 90 дней (в т.ч. несовершеннолетних), а также для иностранных граждан, которые прибыли в Россию для работы.</w:t>
      </w:r>
      <w:r w:rsidRPr="007D6560">
        <w:br/>
      </w:r>
      <w:r w:rsidRPr="007D6560">
        <w:rPr>
          <w:shd w:val="clear" w:color="auto" w:fill="FFFFFF"/>
        </w:rPr>
        <w:t xml:space="preserve">Иностранцам, которые прибыли в Россию на работу, необходимо пройти медицинское освидетельствование, дактилоскопическую регистрацию и фотографирование в течение 30 дней с момента въезда в Россию, либо при обращении с заявлением при  </w:t>
      </w:r>
      <w:hyperlink r:id="rId5" w:history="1">
        <w:r w:rsidRPr="007D6560">
          <w:rPr>
            <w:rStyle w:val="a3"/>
            <w:bdr w:val="none" w:sz="0" w:space="0" w:color="auto" w:frame="1"/>
            <w:shd w:val="clear" w:color="auto" w:fill="FFFFFF"/>
          </w:rPr>
          <w:t>оформлении патента на работу</w:t>
        </w:r>
      </w:hyperlink>
      <w:r w:rsidRPr="007D6560">
        <w:rPr>
          <w:shd w:val="clear" w:color="auto" w:fill="FFFFFF"/>
        </w:rPr>
        <w:t> или при </w:t>
      </w:r>
      <w:hyperlink r:id="rId6" w:history="1">
        <w:r w:rsidRPr="007D6560">
          <w:rPr>
            <w:rStyle w:val="a3"/>
            <w:bdr w:val="none" w:sz="0" w:space="0" w:color="auto" w:frame="1"/>
            <w:shd w:val="clear" w:color="auto" w:fill="FFFFFF"/>
          </w:rPr>
          <w:t>получении разрешения на работу</w:t>
        </w:r>
      </w:hyperlink>
      <w:r w:rsidRPr="007D6560">
        <w:rPr>
          <w:shd w:val="clear" w:color="auto" w:fill="FFFFFF"/>
        </w:rPr>
        <w:t> в России.</w:t>
      </w:r>
      <w:r w:rsidRPr="007D6560">
        <w:br/>
      </w:r>
      <w:r w:rsidRPr="007D6560">
        <w:rPr>
          <w:shd w:val="clear" w:color="auto" w:fill="FFFFFF"/>
        </w:rPr>
        <w:t>Иностранцам, которые прибыли в Россию в целях, не связанных с работой, на срок более 90 дней, необходимо пройти медосвидетельствование, дактилоскопию и фотографирование в течение 90 дней с момента въезда в Россию.</w:t>
      </w:r>
      <w:r w:rsidRPr="007D6560">
        <w:br/>
      </w:r>
      <w:r w:rsidRPr="007D6560">
        <w:rPr>
          <w:shd w:val="clear" w:color="auto" w:fill="FFFFFF"/>
        </w:rPr>
        <w:t xml:space="preserve">     Кроме того, иностранный гражданин сначала обязан пройти</w:t>
      </w:r>
      <w:r w:rsidRPr="007D6560">
        <w:rPr>
          <w:b/>
          <w:bCs/>
          <w:bdr w:val="none" w:sz="0" w:space="0" w:color="auto" w:frame="1"/>
          <w:shd w:val="clear" w:color="auto" w:fill="FFFFFF"/>
        </w:rPr>
        <w:t> </w:t>
      </w:r>
      <w:r w:rsidRPr="007D6560">
        <w:rPr>
          <w:shd w:val="clear" w:color="auto" w:fill="FFFFFF"/>
        </w:rPr>
        <w:t>медосвидетельствование на наличие опасных для окружающих инфекционных заболеваний и употребление запрещенных веществ, а затем уже прийти на дактилоскопическую регистрацию и фотографирование.</w:t>
      </w:r>
      <w:r w:rsidRPr="007D6560">
        <w:br/>
      </w:r>
      <w:r w:rsidRPr="007D6560">
        <w:rPr>
          <w:shd w:val="clear" w:color="auto" w:fill="FFFFFF"/>
        </w:rPr>
        <w:t>После дактилоскопии и фотографирования иностранному гражданину выдадут документ, не имеющий срока действия.</w:t>
      </w:r>
      <w:r w:rsidRPr="007D6560">
        <w:br/>
      </w:r>
      <w:r w:rsidRPr="007D6560">
        <w:rPr>
          <w:shd w:val="clear" w:color="auto" w:fill="FFFFFF"/>
        </w:rPr>
        <w:t>Формы, описания, порядок учета документов для подтверждения прохождения дактилоскопии и фотографирования утверждены </w:t>
      </w:r>
      <w:hyperlink r:id="rId7" w:history="1">
        <w:r w:rsidRPr="007D6560">
          <w:rPr>
            <w:rStyle w:val="a3"/>
            <w:bdr w:val="none" w:sz="0" w:space="0" w:color="auto" w:frame="1"/>
            <w:shd w:val="clear" w:color="auto" w:fill="FFFFFF"/>
          </w:rPr>
          <w:t>Приказом МВД от 2 ноября 2021 года № 800</w:t>
        </w:r>
      </w:hyperlink>
      <w:r w:rsidRPr="007D6560">
        <w:rPr>
          <w:shd w:val="clear" w:color="auto" w:fill="FFFFFF"/>
        </w:rPr>
        <w:t>.</w:t>
      </w:r>
      <w:r w:rsidRPr="007D6560">
        <w:br/>
      </w:r>
      <w:r w:rsidRPr="007D6560">
        <w:rPr>
          <w:shd w:val="clear" w:color="auto" w:fill="FFFFFF"/>
        </w:rPr>
        <w:t>      Новые требования не распространяются на граждан Белоруссии и на лиц, не достигших шестилетнего возраста, а также на должностных лиц международных организаций и членов их семей.</w:t>
      </w:r>
      <w:r w:rsidRPr="007D6560">
        <w:br/>
      </w:r>
      <w:r w:rsidRPr="007D6560">
        <w:rPr>
          <w:shd w:val="clear" w:color="auto" w:fill="FFFFFF"/>
        </w:rPr>
        <w:t>Иностранные граждане, которые въехали в РФ до 29 декабря 2021 года, смогут пройти дактилоскопиию и фотографирование и получить соответствующий документ при последующем въезде в страну или самостоятельно получить документ, заблаговременно пройдя процедуры до выезда из РФ.</w:t>
      </w:r>
      <w:r w:rsidRPr="007D6560">
        <w:br/>
      </w:r>
      <w:r w:rsidRPr="007D6560">
        <w:rPr>
          <w:shd w:val="clear" w:color="auto" w:fill="FFFFFF"/>
        </w:rPr>
        <w:t xml:space="preserve">Иностранные граждане, которые уже прошли процедуры дактилоскопии и </w:t>
      </w:r>
      <w:r w:rsidRPr="007D6560">
        <w:rPr>
          <w:shd w:val="clear" w:color="auto" w:fill="FFFFFF"/>
        </w:rPr>
        <w:lastRenderedPageBreak/>
        <w:t>фотографирования ранее, освобождаются от ее повторного проведения. Для получения документа, подтверждающего прохождение процедуры, необходимо обратиться в территориальный орган МВД по месту нахождения.</w:t>
      </w:r>
    </w:p>
    <w:p w:rsidR="007D6560" w:rsidRPr="007D6560" w:rsidRDefault="007D6560" w:rsidP="007D6560">
      <w:pPr>
        <w:shd w:val="clear" w:color="auto" w:fill="FFFFFF"/>
        <w:ind w:left="4956" w:firstLine="708"/>
        <w:jc w:val="both"/>
      </w:pPr>
    </w:p>
    <w:p w:rsidR="007D6560" w:rsidRPr="007D6560" w:rsidRDefault="007D6560" w:rsidP="007D6560">
      <w:pPr>
        <w:shd w:val="clear" w:color="auto" w:fill="FFFFFF"/>
        <w:ind w:left="4956" w:firstLine="708"/>
        <w:jc w:val="right"/>
      </w:pPr>
      <w:r w:rsidRPr="007D6560">
        <w:t>Помощник прокурора района</w:t>
      </w:r>
    </w:p>
    <w:p w:rsidR="007D6560" w:rsidRPr="007D6560" w:rsidRDefault="007D6560" w:rsidP="007D6560">
      <w:pPr>
        <w:shd w:val="clear" w:color="auto" w:fill="FFFFFF"/>
        <w:jc w:val="right"/>
      </w:pPr>
      <w:r w:rsidRPr="007D6560">
        <w:tab/>
      </w:r>
      <w:r w:rsidRPr="007D6560">
        <w:tab/>
      </w:r>
      <w:r w:rsidRPr="007D6560">
        <w:tab/>
      </w:r>
      <w:r w:rsidRPr="007D6560">
        <w:tab/>
      </w:r>
      <w:r w:rsidRPr="007D6560">
        <w:tab/>
      </w:r>
      <w:r w:rsidRPr="007D6560">
        <w:tab/>
      </w:r>
      <w:r w:rsidRPr="007D6560">
        <w:tab/>
      </w:r>
      <w:r w:rsidRPr="007D6560">
        <w:tab/>
        <w:t>И.В. Вяткина</w:t>
      </w:r>
    </w:p>
    <w:p w:rsidR="007D6560" w:rsidRPr="007D6560" w:rsidRDefault="007D6560" w:rsidP="007D6560">
      <w:pPr>
        <w:jc w:val="both"/>
      </w:pP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shd w:val="clear" w:color="auto" w:fill="FFFFFF"/>
        <w:spacing w:after="120" w:line="540" w:lineRule="atLeast"/>
        <w:jc w:val="center"/>
        <w:textAlignment w:val="baseline"/>
        <w:outlineLvl w:val="0"/>
        <w:rPr>
          <w:b/>
          <w:bCs/>
          <w:kern w:val="36"/>
        </w:rPr>
      </w:pPr>
      <w:r w:rsidRPr="007D6560">
        <w:rPr>
          <w:b/>
          <w:bCs/>
          <w:kern w:val="36"/>
        </w:rPr>
        <w:t>Налоговые правонарушения и ответственность за их совершение</w:t>
      </w:r>
    </w:p>
    <w:p w:rsidR="007D6560" w:rsidRPr="007D6560" w:rsidRDefault="007D6560" w:rsidP="007D6560">
      <w:pPr>
        <w:jc w:val="both"/>
        <w:rPr>
          <w:shd w:val="clear" w:color="auto" w:fill="FFFFFF"/>
        </w:rPr>
      </w:pPr>
      <w:r w:rsidRPr="007D6560">
        <w:rPr>
          <w:shd w:val="clear" w:color="auto" w:fill="FFFFFF"/>
        </w:rPr>
        <w:t>Налоговые правонарушения и ответственность за их совершение регламентированы НК и КоАП РФ, хотя возможно привлечение и по УК (за существенные нарушения, которые признаются преступлениями).</w:t>
      </w:r>
    </w:p>
    <w:p w:rsidR="007D6560" w:rsidRPr="007D6560" w:rsidRDefault="007D6560" w:rsidP="007D6560">
      <w:pPr>
        <w:jc w:val="both"/>
      </w:pPr>
      <w:r w:rsidRPr="007D6560">
        <w:rPr>
          <w:shd w:val="clear" w:color="auto" w:fill="FFFFFF"/>
        </w:rPr>
        <w:t>Налоговое правонарушение — это несоблюдение норм налогового права лицом, у которого имеются определенные обязательства по уплате налогов. Действующий НК РФ определяет исчерпывающий перечень таких нарушений (гл. 16 НК РФ).</w:t>
      </w:r>
    </w:p>
    <w:p w:rsidR="007D6560" w:rsidRPr="007D6560" w:rsidRDefault="007D6560" w:rsidP="007D6560">
      <w:pPr>
        <w:shd w:val="clear" w:color="auto" w:fill="FFFFFF"/>
        <w:spacing w:before="240"/>
        <w:jc w:val="both"/>
        <w:textAlignment w:val="baseline"/>
      </w:pPr>
      <w:r w:rsidRPr="007D6560">
        <w:t>В частности, к ним относятся:</w:t>
      </w:r>
    </w:p>
    <w:p w:rsidR="007D6560" w:rsidRPr="007D6560" w:rsidRDefault="007D6560" w:rsidP="007D6560">
      <w:pPr>
        <w:numPr>
          <w:ilvl w:val="0"/>
          <w:numId w:val="1"/>
        </w:numPr>
        <w:shd w:val="clear" w:color="auto" w:fill="FFFFFF"/>
        <w:ind w:left="0"/>
        <w:jc w:val="both"/>
        <w:textAlignment w:val="baseline"/>
      </w:pPr>
      <w:r w:rsidRPr="007D6560">
        <w:t>несоблюдение порядка регистрации в ФНС в качестве налогоплательщика;</w:t>
      </w:r>
    </w:p>
    <w:p w:rsidR="007D6560" w:rsidRPr="007D6560" w:rsidRDefault="007D6560" w:rsidP="007D6560">
      <w:pPr>
        <w:numPr>
          <w:ilvl w:val="0"/>
          <w:numId w:val="1"/>
        </w:numPr>
        <w:shd w:val="clear" w:color="auto" w:fill="FFFFFF"/>
        <w:ind w:left="0"/>
        <w:jc w:val="both"/>
        <w:textAlignment w:val="baseline"/>
      </w:pPr>
      <w:r w:rsidRPr="007D6560">
        <w:t>непредставление документов, содержащих расчет размера обязательных платежей, или несоблюдение способа их передачи на проверку;</w:t>
      </w:r>
    </w:p>
    <w:p w:rsidR="007D6560" w:rsidRPr="007D6560" w:rsidRDefault="007D6560" w:rsidP="007D6560">
      <w:pPr>
        <w:numPr>
          <w:ilvl w:val="0"/>
          <w:numId w:val="1"/>
        </w:numPr>
        <w:shd w:val="clear" w:color="auto" w:fill="FFFFFF"/>
        <w:ind w:left="0"/>
        <w:jc w:val="both"/>
        <w:textAlignment w:val="baseline"/>
      </w:pPr>
      <w:r w:rsidRPr="007D6560">
        <w:t>ненадлежащее осуществление учета понесенных расходов и полученных доходов, ставшее причиной изменения размера облагаемой налогом базы;</w:t>
      </w:r>
    </w:p>
    <w:p w:rsidR="007D6560" w:rsidRPr="007D6560" w:rsidRDefault="007D6560" w:rsidP="007D6560">
      <w:pPr>
        <w:numPr>
          <w:ilvl w:val="0"/>
          <w:numId w:val="1"/>
        </w:numPr>
        <w:shd w:val="clear" w:color="auto" w:fill="FFFFFF"/>
        <w:ind w:left="0"/>
        <w:jc w:val="both"/>
        <w:textAlignment w:val="baseline"/>
      </w:pPr>
      <w:r w:rsidRPr="007D6560">
        <w:t>неуплата (полная или частичная) налогов;</w:t>
      </w:r>
    </w:p>
    <w:p w:rsidR="007D6560" w:rsidRPr="007D6560" w:rsidRDefault="007D6560" w:rsidP="007D6560">
      <w:pPr>
        <w:numPr>
          <w:ilvl w:val="0"/>
          <w:numId w:val="1"/>
        </w:numPr>
        <w:shd w:val="clear" w:color="auto" w:fill="FFFFFF"/>
        <w:ind w:left="0"/>
        <w:jc w:val="both"/>
        <w:textAlignment w:val="baseline"/>
      </w:pPr>
      <w:r w:rsidRPr="007D6560">
        <w:t>отказ от представления в ФНС отчетности и иной документации, необходимой налоговикам для исполнения контролирующих функций.</w:t>
      </w:r>
    </w:p>
    <w:p w:rsidR="007D6560" w:rsidRPr="007D6560" w:rsidRDefault="007D6560" w:rsidP="007D6560">
      <w:pPr>
        <w:jc w:val="both"/>
        <w:rPr>
          <w:shd w:val="clear" w:color="auto" w:fill="FFFFFF"/>
        </w:rPr>
      </w:pPr>
      <w:r w:rsidRPr="007D6560">
        <w:rPr>
          <w:shd w:val="clear" w:color="auto" w:fill="FFFFFF"/>
        </w:rPr>
        <w:t>Основаниями для признания деяния правонарушением и наложения на виновника определенной санкции являются: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Наличие законодательной нормы, квалифицирующей такое деяние как правонарушение.</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Факт совершения такого деяния.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Наличие документально зафиксированного решения уполномоченной инстанции о наказании нарушителя.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Лица, которые несут ответственность за налоговые правонарушения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Ответственность за совершение налоговых правонарушений несут не только организации, но и физлица, причем последние не привлекаются к ответственности в том случае, если в момент нарушения закона они не достигли 16-летия.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 xml:space="preserve">Санкции к нарушителю, в соответствии со ст. 107 НК РФ, применяются вне зависимости от того, умышленно было совершено правонарушение или по неосторожности. </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Условия, которые должны выполняться при вынесении решения о применении санкций к гражданину или организации определяет ст. 108 НК РФ:</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Привлечь нарушителя к ответственности можно только в том порядке, который определен законом.</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Повторное привлечение лица к ответственности за одно и то же нарушение не допускается.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Виды ответственности за налоговые правонарушения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Ответственность за налоговые правонарушения зависит от ряда факторов, оценить которые необходимо при вынесении решения о наказании, применяемом к налогоплательщику. Причем действующий НК РФ не является единственным нормативным документом, устанавливающим санкции и порядок их применения к нарушителю. КоАП и УК РФ также определяют меры ответственности за налоговые правонарушения.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lastRenderedPageBreak/>
        <w:t>Разделение противоправных деяний на разные категории и применение к ним разных видов ответственности обусловлено их разнообразным характером и различным размером ущерба, который влечет за собой их совершение. Именно поэтому помимо налоговой ответственности за налоговые правонарушения может возникать административная и уголовная.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Административная ответственность за налоговые правонарушения</w:t>
      </w:r>
    </w:p>
    <w:p w:rsidR="007D6560" w:rsidRPr="007D6560" w:rsidRDefault="007D6560" w:rsidP="007D6560">
      <w:pPr>
        <w:pStyle w:val="1"/>
        <w:jc w:val="both"/>
        <w:rPr>
          <w:rFonts w:ascii="Times New Roman" w:hAnsi="Times New Roman"/>
          <w:sz w:val="24"/>
          <w:szCs w:val="24"/>
          <w:shd w:val="clear" w:color="auto" w:fill="FFFFFF"/>
        </w:rPr>
      </w:pPr>
      <w:r w:rsidRPr="007D6560">
        <w:rPr>
          <w:rFonts w:ascii="Times New Roman" w:hAnsi="Times New Roman"/>
          <w:sz w:val="24"/>
          <w:szCs w:val="24"/>
          <w:shd w:val="clear" w:color="auto" w:fill="FFFFFF"/>
        </w:rPr>
        <w:t>Описание налоговых правонарушений и ответственности за их совершение содержится в статьях, содержащихся в гл. 15 КоАП РФ. При этом к административной ответственности, в соответствии с примечанием к ст. 15.3 КоАП РФ, могут быть привлечены только должностные лица, которые нарушили закон в результате неисполнения или ненадлежащего исполнения своих служебных обязанностей. Физлица (в том числе имеющие статус ИП) к административной ответственности за налоговые правонарушения по ст. 15.4–15.9 и 15.11 КоАП РФ не привлекаются.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Уголовная ответственность за налоговые правонарушения</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К уголовной ответственности за совершение налогового преступления может быть привлечено только физическое лицо. В том случае, если нарушение законодательства было допущено организацией, санкция будет наложена на ее директора или главного бухгалтера, хотя в некоторых случаях возможно и привлечение к ответственности учредителей или иных лиц, которые оказывали непосредственное влияние на осуществляемую ей деятельность.</w:t>
      </w:r>
    </w:p>
    <w:p w:rsidR="007D6560" w:rsidRPr="007D6560" w:rsidRDefault="007D6560" w:rsidP="007D6560">
      <w:pPr>
        <w:jc w:val="both"/>
      </w:pPr>
    </w:p>
    <w:p w:rsidR="007D6560" w:rsidRPr="007D6560" w:rsidRDefault="007D6560" w:rsidP="007D6560">
      <w:pPr>
        <w:shd w:val="clear" w:color="auto" w:fill="FFFFFF"/>
        <w:ind w:left="4248" w:firstLine="708"/>
        <w:jc w:val="right"/>
      </w:pPr>
      <w:r w:rsidRPr="007D6560">
        <w:t>Помощник прокурора района</w:t>
      </w:r>
    </w:p>
    <w:p w:rsidR="007D6560" w:rsidRPr="007D6560" w:rsidRDefault="007D6560" w:rsidP="007D6560">
      <w:pPr>
        <w:shd w:val="clear" w:color="auto" w:fill="FFFFFF"/>
        <w:jc w:val="right"/>
      </w:pPr>
      <w:r w:rsidRPr="007D6560">
        <w:tab/>
      </w:r>
      <w:r w:rsidRPr="007D6560">
        <w:tab/>
      </w:r>
      <w:r w:rsidRPr="007D6560">
        <w:tab/>
      </w:r>
      <w:r w:rsidRPr="007D6560">
        <w:tab/>
      </w:r>
      <w:r w:rsidRPr="007D6560">
        <w:tab/>
      </w:r>
      <w:r w:rsidRPr="007D6560">
        <w:tab/>
      </w:r>
      <w:r w:rsidRPr="007D6560">
        <w:tab/>
        <w:t>И.В. Вяткина</w:t>
      </w: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pStyle w:val="1"/>
        <w:jc w:val="center"/>
        <w:rPr>
          <w:rFonts w:ascii="Times New Roman" w:hAnsi="Times New Roman"/>
          <w:sz w:val="24"/>
          <w:szCs w:val="24"/>
        </w:rPr>
      </w:pPr>
      <w:r w:rsidRPr="007D6560">
        <w:rPr>
          <w:rFonts w:ascii="Times New Roman" w:hAnsi="Times New Roman"/>
          <w:sz w:val="24"/>
          <w:szCs w:val="24"/>
        </w:rPr>
        <w:t>Изменения в Уголовный кодекс РФ</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С 10.01.2022 в Уголовный кодекс РФ введена статья 264.2 «Нарушение правил дорожного движения лицом, подвергнутым административному наказанию и лишенным права управления транспортными средствами».</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Водителя, нарушившего в третий раз за скоростной режим более чем на 60 или 80 км/ч, а также допустившего выезд на встречную полосу, привлекут к уголовной ответственности, если ранее за это же нарушение он был лишен прав.</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Новая статья предусматривает наказание, начиная со штрафа от 200 до 300 тысяч рублей и заканчивая лишением свободы на срок до двух лет. Для тех, кто уже был судим по данной статье, наказание жестче: вплоть до лишения свободы сроком на три года. Все сопровождается запретом заниматься определенной деятельностью сроком до шести лет. Возможно, именно реальное лишение свободы побудит граждан быть осмотрительнее при управлении транспортных средств и позволит исключить рецидивы нарушений ПДД РФ. Необходимо отметить, что именно выезд на полосу встречного движения, а также превышение установленного скоростного режима являются самой частой причиной ДТП, в том числе с трагическими последствиями.</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rPr>
        <w:t>Согласно примечанию к ст. 264.2 УК РФ действия названной статьи не будут распространятся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D6560" w:rsidRPr="007D6560" w:rsidRDefault="007D6560" w:rsidP="007D6560">
      <w:pPr>
        <w:pStyle w:val="a4"/>
        <w:spacing w:before="0" w:beforeAutospacing="0" w:after="0" w:afterAutospacing="0"/>
        <w:ind w:firstLine="709"/>
        <w:jc w:val="right"/>
      </w:pPr>
      <w:r w:rsidRPr="007D6560">
        <w:tab/>
      </w:r>
      <w:r w:rsidRPr="007D6560">
        <w:tab/>
      </w:r>
      <w:r w:rsidRPr="007D6560">
        <w:tab/>
      </w:r>
      <w:r w:rsidRPr="007D6560">
        <w:tab/>
      </w:r>
      <w:r w:rsidRPr="007D6560">
        <w:tab/>
      </w:r>
      <w:r w:rsidRPr="007D6560">
        <w:tab/>
        <w:t xml:space="preserve">Заместитель прокурора </w:t>
      </w:r>
    </w:p>
    <w:p w:rsidR="007D6560" w:rsidRPr="007D6560" w:rsidRDefault="007D6560" w:rsidP="007D6560">
      <w:pPr>
        <w:pStyle w:val="a4"/>
        <w:spacing w:before="0" w:beforeAutospacing="0" w:after="0" w:afterAutospacing="0"/>
        <w:ind w:left="4247" w:firstLine="709"/>
        <w:jc w:val="right"/>
      </w:pPr>
      <w:r w:rsidRPr="007D6560">
        <w:t>Чановского района</w:t>
      </w:r>
    </w:p>
    <w:p w:rsidR="007D6560" w:rsidRPr="007D6560" w:rsidRDefault="007D6560" w:rsidP="007D6560">
      <w:pPr>
        <w:pStyle w:val="a4"/>
        <w:spacing w:before="0" w:beforeAutospacing="0" w:after="0" w:afterAutospacing="0"/>
        <w:ind w:firstLine="709"/>
        <w:jc w:val="right"/>
      </w:pPr>
      <w:r w:rsidRPr="007D6560">
        <w:tab/>
      </w:r>
      <w:r w:rsidRPr="007D6560">
        <w:tab/>
      </w:r>
      <w:r w:rsidRPr="007D6560">
        <w:tab/>
      </w:r>
      <w:r w:rsidRPr="007D6560">
        <w:tab/>
      </w:r>
      <w:r w:rsidRPr="007D6560">
        <w:tab/>
      </w:r>
      <w:r w:rsidRPr="007D6560">
        <w:tab/>
        <w:t>А.Е. Островерхова</w:t>
      </w: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pStyle w:val="a4"/>
        <w:shd w:val="clear" w:color="auto" w:fill="FFFFFF"/>
        <w:spacing w:before="300" w:beforeAutospacing="0" w:after="0" w:afterAutospacing="0"/>
        <w:jc w:val="center"/>
      </w:pPr>
      <w:r w:rsidRPr="007D6560">
        <w:t>«Новое в законодательстве о лекарственном обеспечении»</w:t>
      </w:r>
    </w:p>
    <w:p w:rsidR="007D6560" w:rsidRPr="007D6560" w:rsidRDefault="007D6560" w:rsidP="007D6560">
      <w:pPr>
        <w:pStyle w:val="a4"/>
        <w:shd w:val="clear" w:color="auto" w:fill="FFFFFF"/>
        <w:spacing w:before="0" w:beforeAutospacing="0" w:after="0" w:afterAutospacing="0"/>
        <w:ind w:firstLine="709"/>
        <w:jc w:val="both"/>
      </w:pPr>
    </w:p>
    <w:p w:rsidR="007D6560" w:rsidRPr="007D6560" w:rsidRDefault="007D6560" w:rsidP="007D6560">
      <w:pPr>
        <w:pStyle w:val="a4"/>
        <w:shd w:val="clear" w:color="auto" w:fill="FFFFFF"/>
        <w:spacing w:before="0" w:beforeAutospacing="0" w:after="0" w:afterAutospacing="0"/>
        <w:ind w:firstLine="709"/>
        <w:jc w:val="both"/>
      </w:pPr>
      <w:r w:rsidRPr="007D6560">
        <w:t>26 марта 2022 года вступил в силу Федеральный закон от 08.03.2022 N 46-ФЗ «О внесении изменений в отдельные законодательные акты Российской Федерации», которым приняты меры по защите граждан РФ и экономического сектора в условиях недружественных действий иностранных государств.</w:t>
      </w:r>
    </w:p>
    <w:p w:rsidR="007D6560" w:rsidRPr="007D6560" w:rsidRDefault="007D6560" w:rsidP="007D6560">
      <w:pPr>
        <w:pStyle w:val="a4"/>
        <w:shd w:val="clear" w:color="auto" w:fill="FFFFFF"/>
        <w:spacing w:before="0" w:beforeAutospacing="0" w:after="0" w:afterAutospacing="0"/>
        <w:ind w:firstLine="709"/>
        <w:jc w:val="both"/>
      </w:pPr>
      <w:r w:rsidRPr="007D6560">
        <w:t>Так, до конца 2022 года вводится возможность закупки лекарственных препаратов, медизделий и расходных материалов государственными или муниципальными медицинскими организациями у единственного поставщика. Для этого нужно разрешение учредителя медорганизации. При этом годовой объем таких закупок лекарств или расходных материалов не должен превышать 50 млн руб., а в отношении медизделий — 250 млн руб. Важно: все это не должно быть произведено на территории государств, введших в отношении РФ санкции.</w:t>
      </w:r>
    </w:p>
    <w:p w:rsidR="007D6560" w:rsidRPr="007D6560" w:rsidRDefault="007D6560" w:rsidP="007D6560">
      <w:pPr>
        <w:pStyle w:val="a4"/>
        <w:shd w:val="clear" w:color="auto" w:fill="FFFFFF"/>
        <w:spacing w:before="0" w:beforeAutospacing="0" w:after="0" w:afterAutospacing="0"/>
        <w:ind w:firstLine="709"/>
        <w:jc w:val="both"/>
      </w:pPr>
      <w:r w:rsidRPr="007D6560">
        <w:t>Также госзаказчики смогут закупать у единственного поставщика лекарственные препараты или медизделия, которые не имеют российских аналогов. Их также должен делать производитель из страны, не вводившей антироссийских санкций. Будет создан реестр единственных поставщиков таких препаратов и медизделий.</w:t>
      </w:r>
    </w:p>
    <w:p w:rsidR="007D6560" w:rsidRPr="007D6560" w:rsidRDefault="007D6560" w:rsidP="007D6560">
      <w:pPr>
        <w:pStyle w:val="a4"/>
        <w:shd w:val="clear" w:color="auto" w:fill="FFFFFF"/>
        <w:spacing w:before="0" w:beforeAutospacing="0" w:after="0" w:afterAutospacing="0"/>
        <w:ind w:firstLine="709"/>
        <w:jc w:val="both"/>
      </w:pPr>
      <w:r w:rsidRPr="007D6560">
        <w:t>Этим же законом Правительство РФ получило право устанавливать порядок госрегистрации лекарств в случае их отсутствия в аптечных организациях или риска возникновения такой ситуации в связи с введением санкций.</w:t>
      </w:r>
    </w:p>
    <w:p w:rsidR="007D6560" w:rsidRPr="007D6560" w:rsidRDefault="007D6560" w:rsidP="007D6560">
      <w:pPr>
        <w:pStyle w:val="a4"/>
        <w:shd w:val="clear" w:color="auto" w:fill="FFFFFF"/>
        <w:spacing w:before="0" w:beforeAutospacing="0" w:after="0" w:afterAutospacing="0"/>
        <w:ind w:firstLine="709"/>
        <w:jc w:val="both"/>
      </w:pPr>
      <w:r w:rsidRPr="007D6560">
        <w:t>Кроме того, 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медизделий.</w:t>
      </w:r>
    </w:p>
    <w:p w:rsidR="007D6560" w:rsidRPr="007D6560" w:rsidRDefault="007D6560" w:rsidP="007D6560">
      <w:pPr>
        <w:pStyle w:val="1"/>
        <w:jc w:val="right"/>
        <w:rPr>
          <w:rFonts w:ascii="Times New Roman" w:hAnsi="Times New Roman"/>
          <w:sz w:val="24"/>
          <w:szCs w:val="24"/>
        </w:rPr>
      </w:pP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Помощник прокурора Чановского района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юрист 1 класса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О.Е. Кузеванова</w:t>
      </w: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pStyle w:val="a4"/>
        <w:shd w:val="clear" w:color="auto" w:fill="FFFFFF"/>
        <w:jc w:val="center"/>
      </w:pPr>
      <w:r w:rsidRPr="007D6560">
        <w:t>Изменения в налоговом законодательстве</w:t>
      </w:r>
    </w:p>
    <w:p w:rsidR="007D6560" w:rsidRPr="007D6560" w:rsidRDefault="007D6560" w:rsidP="007D6560">
      <w:pPr>
        <w:pStyle w:val="a4"/>
        <w:shd w:val="clear" w:color="auto" w:fill="FFFFFF"/>
        <w:spacing w:before="0" w:beforeAutospacing="0" w:after="0" w:afterAutospacing="0"/>
        <w:ind w:firstLine="709"/>
        <w:jc w:val="both"/>
      </w:pPr>
      <w:r w:rsidRPr="007D6560">
        <w:t>С 2022 года вступили в силу изменения в правила налогообложения недвижимого имущества организаций.</w:t>
      </w:r>
    </w:p>
    <w:p w:rsidR="007D6560" w:rsidRPr="007D6560" w:rsidRDefault="007D6560" w:rsidP="007D6560">
      <w:pPr>
        <w:pStyle w:val="a4"/>
        <w:shd w:val="clear" w:color="auto" w:fill="FFFFFF"/>
        <w:spacing w:before="0" w:beforeAutospacing="0" w:after="0" w:afterAutospacing="0"/>
        <w:ind w:firstLine="709"/>
        <w:jc w:val="both"/>
      </w:pPr>
      <w:r w:rsidRPr="007D6560">
        <w:t>С 2022 года налог на имущество организаций подлежит уплате не позднее 1 марта года, следующего за истекшим налоговым периодом. Авансовые платежи по нему - не позднее последнего числа месяца, следующего за истекшим отчетным периодом. Ранее данные сроки устанавливались законами субъектов РФ.</w:t>
      </w:r>
    </w:p>
    <w:p w:rsidR="007D6560" w:rsidRPr="007D6560" w:rsidRDefault="007D6560" w:rsidP="007D6560">
      <w:pPr>
        <w:pStyle w:val="a4"/>
        <w:shd w:val="clear" w:color="auto" w:fill="FFFFFF"/>
        <w:spacing w:before="0" w:beforeAutospacing="0" w:after="0" w:afterAutospacing="0"/>
        <w:ind w:firstLine="709"/>
        <w:jc w:val="both"/>
      </w:pPr>
      <w:r w:rsidRPr="007D6560">
        <w:t>Кроме того, переданное в аренду, в том числе по договору финансовой аренды (лизинга), недвижимое имущество организации теперь подлежит налогообложению у арендодателя (лизингодателя).</w:t>
      </w:r>
    </w:p>
    <w:p w:rsidR="007D6560" w:rsidRPr="007D6560" w:rsidRDefault="007D6560" w:rsidP="007D6560">
      <w:pPr>
        <w:pStyle w:val="a4"/>
        <w:shd w:val="clear" w:color="auto" w:fill="FFFFFF"/>
        <w:spacing w:before="0" w:beforeAutospacing="0" w:after="0" w:afterAutospacing="0"/>
        <w:ind w:firstLine="709"/>
        <w:jc w:val="both"/>
      </w:pPr>
      <w:r w:rsidRPr="007D6560">
        <w:t>При внесении изменений в перечень объектов торгово-офисного назначения, которые облагаются налогом по кадастровой стоимости, формирующий его уполномоченный орган будет обязан в течение пяти дней проинформировать об этом налоговый орган по субъекту РФ, а также разместить изменения на своем официальном сайте или сайте региона.</w:t>
      </w:r>
    </w:p>
    <w:p w:rsidR="007D6560" w:rsidRPr="007D6560" w:rsidRDefault="007D6560" w:rsidP="007D6560">
      <w:pPr>
        <w:pStyle w:val="a4"/>
        <w:shd w:val="clear" w:color="auto" w:fill="FFFFFF"/>
        <w:spacing w:before="0" w:beforeAutospacing="0" w:after="0" w:afterAutospacing="0"/>
        <w:ind w:firstLine="709"/>
        <w:jc w:val="both"/>
      </w:pPr>
      <w:r w:rsidRPr="007D6560">
        <w:t>С 2022 года в отношении объекта налогообложения, прекратившего свое существование, исчисление налога на имущество организаций прекращается с первого числа месяца его гибели или уничтожения. Для этого налогоплательщик должен представить соответствующее заявление в налоговый орган по своему выбору. С ним он вправе подать документы, подтверждающие факт гибели или уничтожения объекта.</w:t>
      </w:r>
    </w:p>
    <w:p w:rsidR="007D6560" w:rsidRPr="007D6560" w:rsidRDefault="007D6560" w:rsidP="007D6560">
      <w:pPr>
        <w:pStyle w:val="a4"/>
        <w:shd w:val="clear" w:color="auto" w:fill="FFFFFF"/>
        <w:spacing w:before="0" w:beforeAutospacing="0" w:after="0" w:afterAutospacing="0"/>
        <w:ind w:firstLine="709"/>
        <w:jc w:val="both"/>
      </w:pPr>
      <w:r w:rsidRPr="007D6560">
        <w:t>Кроме того, российские организации, имеющие право на льготы в отношении объектов, налоговая база по которым определяется как их кадастровая стоимость, представляют в налоговый орган по своему выбору соответствующее заявление и подтверждающие документы. Если такой налогоплательщик не направит указанные документы или не сообщит об отказе от применения налоговой льготы, она предоставляется на основании сведений, полученных налоговым органом в соответствии с федеральными законами, с периода, в котором у компании возникло на нее право.</w:t>
      </w:r>
    </w:p>
    <w:p w:rsidR="007D6560" w:rsidRPr="007D6560" w:rsidRDefault="007D6560" w:rsidP="007D6560">
      <w:pPr>
        <w:pStyle w:val="a4"/>
        <w:shd w:val="clear" w:color="auto" w:fill="FFFFFF"/>
        <w:spacing w:before="0" w:beforeAutospacing="0" w:after="0" w:afterAutospacing="0"/>
        <w:ind w:firstLine="709"/>
        <w:jc w:val="both"/>
      </w:pPr>
      <w:r w:rsidRPr="007D6560">
        <w:t>С 1 января также введены льготы, освобождающие от уплаты налога в федеральной территории «Сириус»:</w:t>
      </w:r>
    </w:p>
    <w:p w:rsidR="007D6560" w:rsidRPr="007D6560" w:rsidRDefault="007D6560" w:rsidP="007D6560">
      <w:pPr>
        <w:pStyle w:val="a4"/>
        <w:shd w:val="clear" w:color="auto" w:fill="FFFFFF"/>
        <w:spacing w:before="0" w:beforeAutospacing="0" w:after="0" w:afterAutospacing="0"/>
        <w:ind w:firstLine="709"/>
        <w:jc w:val="both"/>
      </w:pPr>
      <w:r w:rsidRPr="007D6560">
        <w:t>- некоммерческие образовательные организации - в отношении объектов, находящихся в их собственности и построенных в соответствии с Программой строительства олимпийских объектов и развития города Сочи как горноклиматического курорта, утвержденной Правительством РФ;</w:t>
      </w:r>
    </w:p>
    <w:p w:rsidR="007D6560" w:rsidRPr="007D6560" w:rsidRDefault="007D6560" w:rsidP="007D6560">
      <w:pPr>
        <w:pStyle w:val="a4"/>
        <w:shd w:val="clear" w:color="auto" w:fill="FFFFFF"/>
        <w:spacing w:before="0" w:beforeAutospacing="0" w:after="0" w:afterAutospacing="0"/>
        <w:ind w:firstLine="709"/>
        <w:jc w:val="both"/>
      </w:pPr>
      <w:r w:rsidRPr="007D6560">
        <w:t>- компании, обладающие правом на проведение чемпионата мира FIA «Формула-1» - в отношении объектов, построенных в соответствии с вышеуказанной программой;</w:t>
      </w:r>
    </w:p>
    <w:p w:rsidR="007D6560" w:rsidRPr="007D6560" w:rsidRDefault="007D6560" w:rsidP="007D6560">
      <w:pPr>
        <w:pStyle w:val="a4"/>
        <w:shd w:val="clear" w:color="auto" w:fill="FFFFFF"/>
        <w:spacing w:before="0" w:beforeAutospacing="0" w:after="0" w:afterAutospacing="0"/>
        <w:ind w:firstLine="709"/>
        <w:jc w:val="both"/>
      </w:pPr>
      <w:r w:rsidRPr="007D6560">
        <w:t>- организации, созданные органами публичной власти федеральной территории «Сириус» для обеспечения реализации их полномочий.</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Помощник прокурора Чановского района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юрист 1 класса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О.Е. Кузеванова</w:t>
      </w:r>
    </w:p>
    <w:p w:rsidR="007D6560" w:rsidRPr="007D6560" w:rsidRDefault="007D6560" w:rsidP="007D6560">
      <w:pPr>
        <w:spacing w:line="540" w:lineRule="atLeast"/>
        <w:jc w:val="right"/>
        <w:rPr>
          <w:b/>
          <w:bCs/>
        </w:rPr>
      </w:pPr>
      <w:r w:rsidRPr="007D6560">
        <w:rPr>
          <w:b/>
          <w:bCs/>
        </w:rPr>
        <w:t>Прокуратура разъясняет</w:t>
      </w:r>
    </w:p>
    <w:p w:rsidR="007D6560" w:rsidRPr="007D6560" w:rsidRDefault="007D6560" w:rsidP="007D6560">
      <w:pPr>
        <w:jc w:val="both"/>
      </w:pPr>
    </w:p>
    <w:p w:rsidR="007D6560" w:rsidRPr="007D6560" w:rsidRDefault="007D6560" w:rsidP="007D6560">
      <w:pPr>
        <w:pStyle w:val="a4"/>
        <w:shd w:val="clear" w:color="auto" w:fill="FFFFFF"/>
        <w:spacing w:before="0" w:beforeAutospacing="0"/>
        <w:ind w:firstLine="708"/>
        <w:jc w:val="center"/>
        <w:rPr>
          <w:shd w:val="clear" w:color="auto" w:fill="FFFFFF"/>
        </w:rPr>
      </w:pPr>
      <w:r w:rsidRPr="007D6560">
        <w:rPr>
          <w:shd w:val="clear" w:color="auto" w:fill="FFFFFF"/>
        </w:rPr>
        <w:t>Поправки в Трудовой кодекс РФ, касающихся охраны труда»</w:t>
      </w:r>
    </w:p>
    <w:p w:rsidR="007D6560" w:rsidRPr="007D6560" w:rsidRDefault="007D6560" w:rsidP="007D6560">
      <w:pPr>
        <w:pStyle w:val="a4"/>
        <w:shd w:val="clear" w:color="auto" w:fill="FFFFFF"/>
        <w:spacing w:before="0" w:beforeAutospacing="0"/>
        <w:jc w:val="both"/>
      </w:pPr>
      <w:r w:rsidRPr="007D6560">
        <w:rPr>
          <w:shd w:val="clear" w:color="auto" w:fill="FFFFFF"/>
        </w:rPr>
        <w:t>Федеральным законом от 02.07.2021 № 311-ФЗ внесены изменения в Трудовой кодекс Российской Федерации, которыми с 1 марта 2022 года вводятся в действие поправки в Трудовой кодекс РФ, касающиеся охраны труда. В частности указанным законом:</w:t>
      </w:r>
    </w:p>
    <w:p w:rsidR="007D6560" w:rsidRPr="007D6560" w:rsidRDefault="007D6560" w:rsidP="007D6560">
      <w:pPr>
        <w:pStyle w:val="a4"/>
        <w:shd w:val="clear" w:color="auto" w:fill="FFFFFF"/>
        <w:spacing w:before="0" w:beforeAutospacing="0"/>
        <w:jc w:val="both"/>
      </w:pPr>
      <w:r w:rsidRPr="007D6560">
        <w:rPr>
          <w:shd w:val="clear" w:color="auto" w:fill="FFFFFF"/>
        </w:rPr>
        <w:t>-разграничены полномочия Правительства РФ, федеральных органов исполнительной власти, органов исполнительной власти субъектов РФ в области охраны труда;</w:t>
      </w:r>
    </w:p>
    <w:p w:rsidR="007D6560" w:rsidRPr="007D6560" w:rsidRDefault="007D6560" w:rsidP="007D6560">
      <w:pPr>
        <w:pStyle w:val="a4"/>
        <w:shd w:val="clear" w:color="auto" w:fill="FFFFFF"/>
        <w:spacing w:before="0" w:beforeAutospacing="0"/>
        <w:jc w:val="both"/>
      </w:pPr>
      <w:r w:rsidRPr="007D6560">
        <w:rPr>
          <w:shd w:val="clear" w:color="auto" w:fill="FFFFFF"/>
        </w:rPr>
        <w:t>-в перечень основных понятий добавлен термин "опасность", сформулированы основные принципы обеспечения безопасных условий труда - предупреждение, профилактика опасностей и минимизация повреждения здоровья работников;</w:t>
      </w:r>
    </w:p>
    <w:p w:rsidR="007D6560" w:rsidRPr="007D6560" w:rsidRDefault="007D6560" w:rsidP="007D6560">
      <w:pPr>
        <w:pStyle w:val="a4"/>
        <w:shd w:val="clear" w:color="auto" w:fill="FFFFFF"/>
        <w:spacing w:before="0" w:beforeAutospacing="0"/>
        <w:jc w:val="both"/>
      </w:pPr>
      <w:r w:rsidRPr="007D6560">
        <w:rPr>
          <w:shd w:val="clear" w:color="auto" w:fill="FFFFFF"/>
        </w:rPr>
        <w:t>-в новой редакции изложены государственные нормативные требования охраны труда и национальные стандарты безопасности труда, а также порядок осуществления государственной экспертизы условий труда;</w:t>
      </w:r>
    </w:p>
    <w:p w:rsidR="007D6560" w:rsidRPr="007D6560" w:rsidRDefault="007D6560" w:rsidP="007D6560">
      <w:pPr>
        <w:pStyle w:val="a4"/>
        <w:shd w:val="clear" w:color="auto" w:fill="FFFFFF"/>
        <w:spacing w:before="0" w:beforeAutospacing="0"/>
        <w:jc w:val="both"/>
      </w:pPr>
      <w:r w:rsidRPr="007D6560">
        <w:rPr>
          <w:shd w:val="clear" w:color="auto" w:fill="FFFFFF"/>
        </w:rPr>
        <w:t>-установлен порядок соответствия зданий, сооружений, оборудования, технологических процессов и материалов государственным нормативным требованиям охраны труда;</w:t>
      </w:r>
    </w:p>
    <w:p w:rsidR="007D6560" w:rsidRPr="007D6560" w:rsidRDefault="007D6560" w:rsidP="007D6560">
      <w:pPr>
        <w:pStyle w:val="a4"/>
        <w:shd w:val="clear" w:color="auto" w:fill="FFFFFF"/>
        <w:spacing w:before="0" w:beforeAutospacing="0"/>
        <w:jc w:val="both"/>
      </w:pPr>
      <w:r w:rsidRPr="007D6560">
        <w:rPr>
          <w:shd w:val="clear" w:color="auto" w:fill="FFFFFF"/>
        </w:rPr>
        <w:t>-в новой редакции изложены обязанности и права работодателя, а также обязанности и права работника в области охраны труда;</w:t>
      </w:r>
    </w:p>
    <w:p w:rsidR="007D6560" w:rsidRPr="007D6560" w:rsidRDefault="007D6560" w:rsidP="007D6560">
      <w:pPr>
        <w:pStyle w:val="a4"/>
        <w:shd w:val="clear" w:color="auto" w:fill="FFFFFF"/>
        <w:spacing w:before="0" w:beforeAutospacing="0"/>
        <w:jc w:val="both"/>
      </w:pPr>
      <w:r w:rsidRPr="007D6560">
        <w:rPr>
          <w:shd w:val="clear" w:color="auto" w:fill="FFFFFF"/>
        </w:rPr>
        <w:t>-регламентирован порядок введения запрета на работу в опасных условиях труда. Работодатель обязан приостановить работу, если по результатам спецоценки условиям труда на рабочем месте присвоен 4-й класс. При этом в случае выявления такой опасности на рабочих местах за работниками на время приостановки работ сохраняется место (должность) и средний заработок. Возобновить деятельность можно только после получения результатов повторной спецоценки, которая подтвердит снижение уровня опасности;</w:t>
      </w:r>
    </w:p>
    <w:p w:rsidR="007D6560" w:rsidRPr="007D6560" w:rsidRDefault="007D6560" w:rsidP="007D6560">
      <w:pPr>
        <w:pStyle w:val="a4"/>
        <w:shd w:val="clear" w:color="auto" w:fill="FFFFFF"/>
        <w:spacing w:before="0" w:beforeAutospacing="0"/>
        <w:jc w:val="both"/>
      </w:pPr>
      <w:r w:rsidRPr="007D6560">
        <w:rPr>
          <w:shd w:val="clear" w:color="auto" w:fill="FFFFFF"/>
        </w:rPr>
        <w:t>В новой редакции изложены гарантии права работников на труд в условиях, соответствующих требованиям охраны труда;</w:t>
      </w:r>
    </w:p>
    <w:p w:rsidR="007D6560" w:rsidRPr="007D6560" w:rsidRDefault="007D6560" w:rsidP="007D6560">
      <w:pPr>
        <w:pStyle w:val="a4"/>
        <w:shd w:val="clear" w:color="auto" w:fill="FFFFFF"/>
        <w:spacing w:before="0" w:beforeAutospacing="0"/>
        <w:jc w:val="both"/>
      </w:pPr>
      <w:r w:rsidRPr="007D6560">
        <w:rPr>
          <w:shd w:val="clear" w:color="auto" w:fill="FFFFFF"/>
        </w:rPr>
        <w:t>-закреплены права работников на получение информации об условиях и охране труда, а также права работников на санитарно-бытовое обслуживание;</w:t>
      </w:r>
    </w:p>
    <w:p w:rsidR="007D6560" w:rsidRPr="007D6560" w:rsidRDefault="007D6560" w:rsidP="007D6560">
      <w:pPr>
        <w:pStyle w:val="a4"/>
        <w:shd w:val="clear" w:color="auto" w:fill="FFFFFF"/>
        <w:spacing w:before="0" w:beforeAutospacing="0"/>
        <w:jc w:val="both"/>
      </w:pPr>
      <w:r w:rsidRPr="007D6560">
        <w:rPr>
          <w:shd w:val="clear" w:color="auto" w:fill="FFFFFF"/>
        </w:rPr>
        <w:t>-установлен порядок управления профессиональными рисками на рабочих местах.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w:t>
      </w:r>
    </w:p>
    <w:p w:rsidR="007D6560" w:rsidRPr="007D6560" w:rsidRDefault="007D6560" w:rsidP="007D6560">
      <w:pPr>
        <w:pStyle w:val="a4"/>
        <w:shd w:val="clear" w:color="auto" w:fill="FFFFFF"/>
        <w:spacing w:before="0" w:beforeAutospacing="0"/>
        <w:jc w:val="both"/>
      </w:pPr>
      <w:r w:rsidRPr="007D6560">
        <w:rPr>
          <w:shd w:val="clear" w:color="auto" w:fill="FFFFFF"/>
        </w:rPr>
        <w:t>-в новой редакции изложены правила обучения по охране труда, правила проведения медицинских осмотров некоторых категорий работников, правила обеспечения работников средствами индивидуальной защиты (в частности, обеспечение СИЗ будет осуществляться с учетом имеющихся на рабочем месте вредных производственных факторов, а не в зависимости от профессии занятого на конкретном рабочем месте работника), порядок обеспечения работников молоком или другими равноценными пищевыми продуктами, лечебно-профилактическим питанием;</w:t>
      </w:r>
    </w:p>
    <w:p w:rsidR="007D6560" w:rsidRPr="007D6560" w:rsidRDefault="007D6560" w:rsidP="007D6560">
      <w:pPr>
        <w:pStyle w:val="a4"/>
        <w:shd w:val="clear" w:color="auto" w:fill="FFFFFF"/>
        <w:spacing w:before="0" w:beforeAutospacing="0"/>
        <w:jc w:val="both"/>
      </w:pPr>
      <w:r w:rsidRPr="007D6560">
        <w:rPr>
          <w:shd w:val="clear" w:color="auto" w:fill="FFFFFF"/>
        </w:rPr>
        <w:t>-определен порядок создания службы охраны труда у работодателя, а также комитетов (комиссий) по охране труда.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 Также работодатель вправе пригласить стороннюю организацию, которая оказывает услуги в области охраны труда и имеет соответствующую аккредитацию;</w:t>
      </w:r>
    </w:p>
    <w:p w:rsidR="007D6560" w:rsidRPr="007D6560" w:rsidRDefault="007D6560" w:rsidP="007D6560">
      <w:pPr>
        <w:pStyle w:val="a4"/>
        <w:shd w:val="clear" w:color="auto" w:fill="FFFFFF"/>
        <w:spacing w:before="0" w:beforeAutospacing="0"/>
        <w:jc w:val="both"/>
      </w:pPr>
      <w:r w:rsidRPr="007D6560">
        <w:rPr>
          <w:shd w:val="clear" w:color="auto" w:fill="FFFFFF"/>
        </w:rPr>
        <w:t>-определены порядок и условия финансирования мероприятий по улучшению условий и охраны труда за счет средств федерального бюджета, бюджетов субъектов РФ, местных бюджетов, внебюджетных источников, добровольных взносов организаций и физических лиц, а также работодателей;</w:t>
      </w:r>
    </w:p>
    <w:p w:rsidR="007D6560" w:rsidRPr="007D6560" w:rsidRDefault="007D6560" w:rsidP="007D6560">
      <w:pPr>
        <w:pStyle w:val="a4"/>
        <w:shd w:val="clear" w:color="auto" w:fill="FFFFFF"/>
        <w:spacing w:before="0" w:beforeAutospacing="0"/>
        <w:jc w:val="both"/>
      </w:pPr>
      <w:r w:rsidRPr="007D6560">
        <w:rPr>
          <w:shd w:val="clear" w:color="auto" w:fill="FFFFFF"/>
        </w:rPr>
        <w:t>-установлен порядок расследования, оформления (рассмотрения), учета микроповреждений (микротравм), несчастных случаев на производстве.</w:t>
      </w:r>
    </w:p>
    <w:p w:rsidR="007D6560" w:rsidRPr="007D6560" w:rsidRDefault="007D6560" w:rsidP="007D6560">
      <w:pPr>
        <w:pStyle w:val="a4"/>
        <w:shd w:val="clear" w:color="auto" w:fill="FFFFFF"/>
        <w:spacing w:before="0" w:beforeAutospacing="0"/>
        <w:jc w:val="both"/>
      </w:pPr>
      <w:r w:rsidRPr="007D6560">
        <w:rPr>
          <w:shd w:val="clear" w:color="auto" w:fill="FFFFFF"/>
        </w:rPr>
        <w:t>Настоящий Федеральный закон вступает в силу с 1 марта 2022 года.</w:t>
      </w:r>
    </w:p>
    <w:p w:rsidR="007D6560" w:rsidRPr="007D6560" w:rsidRDefault="007D6560" w:rsidP="007D6560">
      <w:pPr>
        <w:pStyle w:val="a4"/>
        <w:shd w:val="clear" w:color="auto" w:fill="FFFFFF"/>
        <w:spacing w:before="0" w:beforeAutospacing="0"/>
        <w:jc w:val="both"/>
      </w:pPr>
      <w:r w:rsidRPr="007D6560">
        <w:rPr>
          <w:shd w:val="clear" w:color="auto" w:fill="FFFFFF"/>
        </w:rPr>
        <w:t>Предусматривается, что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7D6560" w:rsidRPr="007D6560" w:rsidRDefault="007D6560" w:rsidP="007D6560">
      <w:pPr>
        <w:pStyle w:val="a4"/>
        <w:shd w:val="clear" w:color="auto" w:fill="FFFFFF"/>
        <w:spacing w:before="0" w:beforeAutospacing="0"/>
        <w:jc w:val="both"/>
      </w:pPr>
      <w:r w:rsidRPr="007D6560">
        <w:rPr>
          <w:rStyle w:val="a5"/>
          <w:shd w:val="clear" w:color="auto" w:fill="FFFFFF"/>
        </w:rPr>
        <w:t>С 1 сентября 2022 года вступает в силу новый порядок обучения по охране труда и проверки знания требований охраны труда.</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Постановлением Правительства Российской Федерации от 24.12.2021 № 2464 утвержден Порядок обучения по охране труда и проверки знания требований охраны труда, который предусматривает обязательные требования к прохождению обучения в сфере охраны труда.</w:t>
      </w:r>
      <w:r w:rsidRPr="007D6560">
        <w:rPr>
          <w:rFonts w:ascii="Times New Roman" w:hAnsi="Times New Roman"/>
          <w:sz w:val="24"/>
          <w:szCs w:val="24"/>
          <w:shd w:val="clear" w:color="auto" w:fill="FFFFFF"/>
        </w:rPr>
        <w:br/>
        <w:t>Порядок устанавливает, что обучение осуществляется в ходе проведения: инструктажей по охране труда; стажировки на рабочем месте; обучения по оказанию первой помощи пострадавшим; обучения по использованию (применению) средств индивидуальной защиты;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p w:rsidR="007D6560" w:rsidRPr="007D6560" w:rsidRDefault="007D6560" w:rsidP="007D6560">
      <w:pPr>
        <w:pStyle w:val="1"/>
        <w:jc w:val="both"/>
        <w:rPr>
          <w:rFonts w:ascii="Times New Roman" w:hAnsi="Times New Roman"/>
          <w:sz w:val="24"/>
          <w:szCs w:val="24"/>
        </w:rPr>
      </w:pPr>
      <w:r w:rsidRPr="007D6560">
        <w:rPr>
          <w:rFonts w:ascii="Times New Roman" w:hAnsi="Times New Roman"/>
          <w:sz w:val="24"/>
          <w:szCs w:val="24"/>
          <w:shd w:val="clear" w:color="auto" w:fill="FFFFFF"/>
        </w:rPr>
        <w:t>Документы, подтверждающие проверку у работников знания требований охраны труда, выданные до введения в действие нового порядка, действительны до окончания срока их действия.</w:t>
      </w:r>
    </w:p>
    <w:p w:rsidR="007D6560" w:rsidRPr="007D6560" w:rsidRDefault="007D6560" w:rsidP="007D6560">
      <w:pPr>
        <w:pStyle w:val="a4"/>
        <w:shd w:val="clear" w:color="auto" w:fill="FFFFFF"/>
        <w:spacing w:before="0" w:beforeAutospacing="0"/>
        <w:jc w:val="both"/>
      </w:pPr>
      <w:r w:rsidRPr="007D6560">
        <w:t>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Помощник прокурора Чановского района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юрист 1 класса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О.Е. Кузеванова</w:t>
      </w:r>
    </w:p>
    <w:p w:rsidR="007D6560" w:rsidRPr="007D6560" w:rsidRDefault="007D6560" w:rsidP="007D6560">
      <w:pPr>
        <w:spacing w:line="540" w:lineRule="atLeast"/>
        <w:jc w:val="right"/>
        <w:rPr>
          <w:b/>
          <w:bCs/>
        </w:rPr>
      </w:pPr>
      <w:r w:rsidRPr="007D6560">
        <w:rPr>
          <w:b/>
          <w:bCs/>
        </w:rPr>
        <w:t>Прокуратура разъсняет</w:t>
      </w:r>
    </w:p>
    <w:p w:rsidR="007D6560" w:rsidRPr="007D6560" w:rsidRDefault="007D6560" w:rsidP="007D6560">
      <w:pPr>
        <w:shd w:val="clear" w:color="auto" w:fill="FFFFFF"/>
        <w:jc w:val="center"/>
        <w:rPr>
          <w:color w:val="000000"/>
        </w:rPr>
      </w:pPr>
    </w:p>
    <w:p w:rsidR="007D6560" w:rsidRPr="007D6560" w:rsidRDefault="007D6560" w:rsidP="007D6560">
      <w:pPr>
        <w:shd w:val="clear" w:color="auto" w:fill="FFFFFF"/>
        <w:jc w:val="center"/>
        <w:rPr>
          <w:color w:val="000000"/>
        </w:rPr>
      </w:pPr>
      <w:r w:rsidRPr="007D6560">
        <w:rPr>
          <w:color w:val="000000"/>
        </w:rPr>
        <w:t>Упрощенное назначение пенсий с 2022 года</w:t>
      </w:r>
    </w:p>
    <w:p w:rsidR="007D6560" w:rsidRPr="007D6560" w:rsidRDefault="007D6560" w:rsidP="007D6560">
      <w:pPr>
        <w:shd w:val="clear" w:color="auto" w:fill="FFFFFF"/>
        <w:jc w:val="center"/>
        <w:rPr>
          <w:color w:val="000000"/>
        </w:rPr>
      </w:pPr>
    </w:p>
    <w:p w:rsidR="007D6560" w:rsidRPr="007D6560" w:rsidRDefault="007D6560" w:rsidP="007D6560">
      <w:pPr>
        <w:shd w:val="clear" w:color="auto" w:fill="FFFFFF"/>
        <w:jc w:val="both"/>
        <w:rPr>
          <w:color w:val="000000"/>
        </w:rPr>
      </w:pPr>
      <w:r w:rsidRPr="007D6560">
        <w:rPr>
          <w:color w:val="000000"/>
        </w:rPr>
        <w:t>Принят закон об упрощенном назначении пенсий с 2022 года</w:t>
      </w:r>
    </w:p>
    <w:p w:rsidR="007D6560" w:rsidRPr="007D6560" w:rsidRDefault="007D6560" w:rsidP="007D6560">
      <w:pPr>
        <w:shd w:val="clear" w:color="auto" w:fill="FFFFFF"/>
        <w:jc w:val="both"/>
        <w:rPr>
          <w:color w:val="000000"/>
        </w:rPr>
      </w:pPr>
      <w:r w:rsidRPr="007D6560">
        <w:rPr>
          <w:color w:val="000000"/>
        </w:rPr>
        <w:t>Президентом Российской Федерации 26 мая 2021 года подписан</w:t>
      </w:r>
    </w:p>
    <w:p w:rsidR="007D6560" w:rsidRPr="007D6560" w:rsidRDefault="007D6560" w:rsidP="007D6560">
      <w:pPr>
        <w:shd w:val="clear" w:color="auto" w:fill="FFFFFF"/>
        <w:jc w:val="both"/>
        <w:rPr>
          <w:color w:val="000000"/>
        </w:rPr>
      </w:pPr>
      <w:r w:rsidRPr="007D6560">
        <w:rPr>
          <w:color w:val="000000"/>
        </w:rPr>
        <w:t>Федеральный закон от 26.05.2021 № 153-ФЗ, который с 1 января 2022 года упростит порядок назначения пенсий по инвалидности. Закон от 26.05.2021 № 153-ФЗ предусматривает беззаявительный порядок для:</w:t>
      </w:r>
    </w:p>
    <w:p w:rsidR="007D6560" w:rsidRPr="007D6560" w:rsidRDefault="007D6560" w:rsidP="007D6560">
      <w:pPr>
        <w:shd w:val="clear" w:color="auto" w:fill="FFFFFF"/>
        <w:jc w:val="both"/>
        <w:rPr>
          <w:color w:val="000000"/>
        </w:rPr>
      </w:pPr>
      <w:r w:rsidRPr="007D6560">
        <w:rPr>
          <w:color w:val="000000"/>
        </w:rPr>
        <w:t>- пенсий, назначаемых по предложению органов службы занятости;</w:t>
      </w:r>
    </w:p>
    <w:p w:rsidR="007D6560" w:rsidRPr="007D6560" w:rsidRDefault="007D6560" w:rsidP="007D6560">
      <w:pPr>
        <w:shd w:val="clear" w:color="auto" w:fill="FFFFFF"/>
        <w:jc w:val="both"/>
        <w:rPr>
          <w:color w:val="000000"/>
        </w:rPr>
      </w:pPr>
      <w:r w:rsidRPr="007D6560">
        <w:rPr>
          <w:color w:val="000000"/>
        </w:rPr>
        <w:t>- страховых пенсий по инвалидности;</w:t>
      </w:r>
    </w:p>
    <w:p w:rsidR="007D6560" w:rsidRPr="007D6560" w:rsidRDefault="007D6560" w:rsidP="007D6560">
      <w:pPr>
        <w:shd w:val="clear" w:color="auto" w:fill="FFFFFF"/>
        <w:jc w:val="both"/>
        <w:rPr>
          <w:color w:val="000000"/>
        </w:rPr>
      </w:pPr>
      <w:r w:rsidRPr="007D6560">
        <w:rPr>
          <w:color w:val="000000"/>
        </w:rPr>
        <w:t>- социальных пенсий по инвалидности.</w:t>
      </w:r>
    </w:p>
    <w:p w:rsidR="007D6560" w:rsidRPr="007D6560" w:rsidRDefault="007D6560" w:rsidP="007D6560">
      <w:pPr>
        <w:shd w:val="clear" w:color="auto" w:fill="FFFFFF"/>
        <w:jc w:val="both"/>
        <w:rPr>
          <w:color w:val="000000"/>
        </w:rPr>
      </w:pPr>
      <w:r w:rsidRPr="007D6560">
        <w:rPr>
          <w:color w:val="000000"/>
        </w:rPr>
        <w:t>Указанные изменения затронут следующие пенсии:</w:t>
      </w:r>
    </w:p>
    <w:p w:rsidR="007D6560" w:rsidRPr="007D6560" w:rsidRDefault="007D6560" w:rsidP="007D6560">
      <w:pPr>
        <w:shd w:val="clear" w:color="auto" w:fill="FFFFFF"/>
        <w:jc w:val="both"/>
        <w:rPr>
          <w:color w:val="000000"/>
        </w:rPr>
      </w:pPr>
      <w:r w:rsidRPr="007D6560">
        <w:rPr>
          <w:color w:val="000000"/>
        </w:rPr>
        <w:t>- досрочные (льготные);</w:t>
      </w:r>
    </w:p>
    <w:p w:rsidR="007D6560" w:rsidRPr="007D6560" w:rsidRDefault="007D6560" w:rsidP="007D6560">
      <w:pPr>
        <w:shd w:val="clear" w:color="auto" w:fill="FFFFFF"/>
        <w:jc w:val="both"/>
        <w:rPr>
          <w:color w:val="000000"/>
        </w:rPr>
      </w:pPr>
      <w:r w:rsidRPr="007D6560">
        <w:rPr>
          <w:color w:val="000000"/>
        </w:rPr>
        <w:t>- за выслугу лет;</w:t>
      </w:r>
    </w:p>
    <w:p w:rsidR="007D6560" w:rsidRPr="007D6560" w:rsidRDefault="007D6560" w:rsidP="007D6560">
      <w:pPr>
        <w:shd w:val="clear" w:color="auto" w:fill="FFFFFF"/>
        <w:jc w:val="both"/>
        <w:rPr>
          <w:color w:val="000000"/>
        </w:rPr>
      </w:pPr>
      <w:r w:rsidRPr="007D6560">
        <w:rPr>
          <w:color w:val="000000"/>
        </w:rPr>
        <w:t>- страховые и социальные пенсии по инвалидности;</w:t>
      </w:r>
    </w:p>
    <w:p w:rsidR="007D6560" w:rsidRPr="007D6560" w:rsidRDefault="007D6560" w:rsidP="007D6560">
      <w:pPr>
        <w:shd w:val="clear" w:color="auto" w:fill="FFFFFF"/>
        <w:jc w:val="both"/>
        <w:rPr>
          <w:color w:val="000000"/>
        </w:rPr>
      </w:pPr>
      <w:r w:rsidRPr="007D6560">
        <w:rPr>
          <w:color w:val="000000"/>
        </w:rPr>
        <w:t>- страховые пенсии по старости гражданам, достигшим 80 лет;</w:t>
      </w:r>
    </w:p>
    <w:p w:rsidR="007D6560" w:rsidRPr="007D6560" w:rsidRDefault="007D6560" w:rsidP="007D6560">
      <w:pPr>
        <w:shd w:val="clear" w:color="auto" w:fill="FFFFFF"/>
        <w:jc w:val="both"/>
        <w:rPr>
          <w:color w:val="000000"/>
        </w:rPr>
      </w:pPr>
      <w:r w:rsidRPr="007D6560">
        <w:rPr>
          <w:color w:val="000000"/>
        </w:rPr>
        <w:t>-страховые пенсии по потере кормильца.</w:t>
      </w:r>
    </w:p>
    <w:p w:rsidR="007D6560" w:rsidRPr="007D6560" w:rsidRDefault="007D6560" w:rsidP="007D6560">
      <w:pPr>
        <w:shd w:val="clear" w:color="auto" w:fill="FFFFFF"/>
        <w:jc w:val="both"/>
        <w:rPr>
          <w:color w:val="000000"/>
        </w:rPr>
      </w:pPr>
      <w:r w:rsidRPr="007D6560">
        <w:rPr>
          <w:color w:val="000000"/>
        </w:rPr>
        <w:lastRenderedPageBreak/>
        <w:t>Аналогичный подход введён в отношении всех страховых пенсий в случае, если они пересматриваются в сторону увеличения. После внесения информации в Федеральный реестр инвалидов, данные будут автоматически направлять в Пенсионный фонд России. Сведения рассматриваются в течение 5 рабочих дней. После чего человеку направят извещение о назначении пенсии. Пенсионный фонд России будет обязан сообщать застрахованным</w:t>
      </w:r>
    </w:p>
    <w:p w:rsidR="007D6560" w:rsidRPr="007D6560" w:rsidRDefault="007D6560" w:rsidP="007D6560">
      <w:pPr>
        <w:shd w:val="clear" w:color="auto" w:fill="FFFFFF"/>
        <w:jc w:val="both"/>
        <w:rPr>
          <w:color w:val="000000"/>
        </w:rPr>
      </w:pPr>
      <w:r w:rsidRPr="007D6560">
        <w:rPr>
          <w:color w:val="000000"/>
        </w:rPr>
        <w:t>лицам о предполагаемом размере страховой пенсии по старости один раз в 3 года через сайт Госуслуг. Такое информирование будут предоставлять застрахованным лицам, достигшим 45 и 40 лет (соответственно для мужчин и</w:t>
      </w:r>
    </w:p>
    <w:p w:rsidR="007D6560" w:rsidRPr="007D6560" w:rsidRDefault="007D6560" w:rsidP="007D6560">
      <w:pPr>
        <w:shd w:val="clear" w:color="auto" w:fill="FFFFFF"/>
        <w:jc w:val="both"/>
        <w:rPr>
          <w:color w:val="000000"/>
        </w:rPr>
      </w:pPr>
      <w:r w:rsidRPr="007D6560">
        <w:rPr>
          <w:color w:val="000000"/>
        </w:rPr>
        <w:t>женщин), не являющимся получателями страховой пенсии по старости. Для пенсионеров, получающих повышенную на 25% фиксированную выплату к страховой пенсии в связи с тем, что они не менее 30 календарных лет проработали в сельском хозяйстве, указанное повышение к фиксированной выплате сохранится при их выезде на новое место</w:t>
      </w:r>
    </w:p>
    <w:p w:rsidR="007D6560" w:rsidRPr="007D6560" w:rsidRDefault="007D6560" w:rsidP="007D6560">
      <w:pPr>
        <w:shd w:val="clear" w:color="auto" w:fill="FFFFFF"/>
        <w:jc w:val="both"/>
        <w:rPr>
          <w:color w:val="000000"/>
        </w:rPr>
      </w:pPr>
      <w:r w:rsidRPr="007D6560">
        <w:rPr>
          <w:color w:val="000000"/>
        </w:rPr>
        <w:t>жительства за пределы сельской местности.</w:t>
      </w:r>
    </w:p>
    <w:p w:rsidR="007D6560" w:rsidRPr="007D6560" w:rsidRDefault="007D6560" w:rsidP="007D6560">
      <w:pPr>
        <w:pStyle w:val="a4"/>
        <w:shd w:val="clear" w:color="auto" w:fill="FFFFFF"/>
        <w:spacing w:before="0" w:beforeAutospacing="0"/>
        <w:jc w:val="both"/>
      </w:pP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Помощник прокурора Чановского района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 xml:space="preserve">юрист 1 класса                                                                                </w:t>
      </w:r>
    </w:p>
    <w:p w:rsidR="007D6560" w:rsidRPr="007D6560" w:rsidRDefault="007D6560" w:rsidP="007D6560">
      <w:pPr>
        <w:pStyle w:val="1"/>
        <w:jc w:val="right"/>
        <w:rPr>
          <w:rFonts w:ascii="Times New Roman" w:hAnsi="Times New Roman"/>
          <w:sz w:val="24"/>
          <w:szCs w:val="24"/>
        </w:rPr>
      </w:pPr>
      <w:r w:rsidRPr="007D6560">
        <w:rPr>
          <w:rFonts w:ascii="Times New Roman" w:hAnsi="Times New Roman"/>
          <w:sz w:val="24"/>
          <w:szCs w:val="24"/>
        </w:rPr>
        <w:t>О.Е. Кузеванова</w:t>
      </w:r>
    </w:p>
    <w:p w:rsidR="00764324" w:rsidRDefault="00764324"/>
    <w:sectPr w:rsidR="00764324" w:rsidSect="00764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6560"/>
    <w:rsid w:val="00764324"/>
    <w:rsid w:val="007D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6560"/>
    <w:rPr>
      <w:color w:val="0000FF"/>
      <w:u w:val="single"/>
    </w:rPr>
  </w:style>
  <w:style w:type="paragraph" w:styleId="a4">
    <w:name w:val="Normal (Web)"/>
    <w:basedOn w:val="a"/>
    <w:uiPriority w:val="99"/>
    <w:semiHidden/>
    <w:unhideWhenUsed/>
    <w:rsid w:val="007D6560"/>
    <w:pPr>
      <w:spacing w:before="100" w:beforeAutospacing="1" w:after="100" w:afterAutospacing="1"/>
    </w:pPr>
    <w:rPr>
      <w:rFonts w:eastAsia="Calibri"/>
    </w:rPr>
  </w:style>
  <w:style w:type="character" w:customStyle="1" w:styleId="NoSpacingChar">
    <w:name w:val="No Spacing Char"/>
    <w:basedOn w:val="a0"/>
    <w:link w:val="1"/>
    <w:locked/>
    <w:rsid w:val="007D6560"/>
    <w:rPr>
      <w:rFonts w:ascii="Calibri" w:eastAsia="Times New Roman" w:hAnsi="Calibri" w:cs="Times New Roman"/>
    </w:rPr>
  </w:style>
  <w:style w:type="paragraph" w:customStyle="1" w:styleId="1">
    <w:name w:val="Без интервала1"/>
    <w:link w:val="NoSpacingChar"/>
    <w:qFormat/>
    <w:rsid w:val="007D6560"/>
    <w:pPr>
      <w:spacing w:after="0" w:line="240" w:lineRule="auto"/>
    </w:pPr>
    <w:rPr>
      <w:rFonts w:ascii="Calibri" w:eastAsia="Times New Roman" w:hAnsi="Calibri" w:cs="Times New Roman"/>
    </w:rPr>
  </w:style>
  <w:style w:type="character" w:styleId="a5">
    <w:name w:val="Strong"/>
    <w:basedOn w:val="a0"/>
    <w:uiPriority w:val="22"/>
    <w:qFormat/>
    <w:rsid w:val="007D6560"/>
    <w:rPr>
      <w:b/>
      <w:bCs/>
    </w:rPr>
  </w:style>
</w:styles>
</file>

<file path=word/webSettings.xml><?xml version="1.0" encoding="utf-8"?>
<w:webSettings xmlns:r="http://schemas.openxmlformats.org/officeDocument/2006/relationships" xmlns:w="http://schemas.openxmlformats.org/wordprocessingml/2006/main">
  <w:divs>
    <w:div w:id="1815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grantmedia.ru/wp-content/zakonodatelstvo-rf/prikaz-mvd-rf-ot-02.11.2021-n800-ob-utverzhdenii-form-podtverzhdayushchih-prohozhdenie-daktiloskopicheskoj-registracii-fotografirovaniya-inostrannymi-grazhdanam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grantmedia.ru/privlechenie-i-ispolzovanie-inostrannykh-rabotnikov-poshagovaya-instruktsiya-po-privlecheniyu-migrantov-na-rabotu/" TargetMode="External"/><Relationship Id="rId5" Type="http://schemas.openxmlformats.org/officeDocument/2006/relationships/hyperlink" Target="https://migrantmedia.ru/trudovoy-patent-na-rabotu-dlya-inostrannykh-grazhdan-poshagovaya-instruktsiya-kak-poluchit-rabochiy-patent-migran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3527</Words>
  <Characters>20109</Characters>
  <Application>Microsoft Office Word</Application>
  <DocSecurity>0</DocSecurity>
  <Lines>167</Lines>
  <Paragraphs>47</Paragraphs>
  <ScaleCrop>false</ScaleCrop>
  <Company/>
  <LinksUpToDate>false</LinksUpToDate>
  <CharactersWithSpaces>23589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2024-02-29T03:20:00Z</dcterms:created>
  <dcterms:modified xsi:type="dcterms:W3CDTF">2024-02-29T03:21:00Z</dcterms:modified>
</cp:coreProperties>
</file>