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33" w:rsidRPr="007B2E33" w:rsidRDefault="007B2E33" w:rsidP="007B2E33">
      <w:pPr>
        <w:tabs>
          <w:tab w:val="left" w:pos="6600"/>
        </w:tabs>
        <w:jc w:val="right"/>
        <w:rPr>
          <w:b/>
          <w:szCs w:val="16"/>
        </w:rPr>
      </w:pPr>
      <w:r w:rsidRPr="007B2E33">
        <w:rPr>
          <w:b/>
          <w:szCs w:val="16"/>
        </w:rPr>
        <w:t>ПРОКУРАТУРА РАЗЪЕСНЯЕТ</w:t>
      </w:r>
    </w:p>
    <w:p w:rsidR="007B2E33" w:rsidRPr="007B2E33" w:rsidRDefault="007B2E33" w:rsidP="007B2E33">
      <w:pPr>
        <w:tabs>
          <w:tab w:val="left" w:pos="6600"/>
        </w:tabs>
        <w:jc w:val="both"/>
        <w:rPr>
          <w:b/>
          <w:szCs w:val="16"/>
        </w:rPr>
      </w:pPr>
    </w:p>
    <w:p w:rsidR="007B2E33" w:rsidRPr="007B2E33" w:rsidRDefault="007B2E33" w:rsidP="007B2E33">
      <w:pPr>
        <w:ind w:firstLine="680"/>
        <w:jc w:val="center"/>
        <w:rPr>
          <w:szCs w:val="16"/>
        </w:rPr>
      </w:pPr>
      <w:r w:rsidRPr="007B2E33">
        <w:rPr>
          <w:szCs w:val="16"/>
        </w:rPr>
        <w:t>РЕЗУЛЬТАТЫ ПРОКУРОРСКОГО НАДЗОРА В ОБЛАСТИ ПРОТИВОДЕЙСТВИЯ КОРРУПЦИИ ЗА 2020 ГОД</w:t>
      </w:r>
    </w:p>
    <w:p w:rsidR="007B2E33" w:rsidRPr="007B2E33" w:rsidRDefault="007B2E33" w:rsidP="007B2E33">
      <w:pPr>
        <w:ind w:firstLine="680"/>
        <w:jc w:val="both"/>
        <w:rPr>
          <w:szCs w:val="16"/>
        </w:rPr>
      </w:pPr>
    </w:p>
    <w:p w:rsidR="007B2E33" w:rsidRPr="007B2E33" w:rsidRDefault="007B2E33" w:rsidP="007B2E33">
      <w:pPr>
        <w:ind w:firstLine="680"/>
        <w:jc w:val="both"/>
        <w:rPr>
          <w:szCs w:val="16"/>
        </w:rPr>
      </w:pPr>
      <w:r w:rsidRPr="007B2E33">
        <w:rPr>
          <w:szCs w:val="16"/>
        </w:rPr>
        <w:t>За 2020 год Прокуратурой Чановского района выявлено 59 нарушений в сфере противодействия коррупции в сфере государственной и муниципальной службы. В целях пресечения нарушений законодательства о противодействии коррупции прокуратурой района внесено 23 представления. Так, установлено, что муниципальными служащими в справках о доходах, расходах, об имуществе и обязательствах имущественного характера за 2019 год, как на себя, так и на супругов указаны недостоверные сведения о доходах, полученных в 2019 году.</w:t>
      </w:r>
    </w:p>
    <w:p w:rsidR="007B2E33" w:rsidRPr="007B2E33" w:rsidRDefault="007B2E33" w:rsidP="007B2E33">
      <w:pPr>
        <w:ind w:firstLine="680"/>
        <w:jc w:val="both"/>
        <w:rPr>
          <w:szCs w:val="16"/>
        </w:rPr>
      </w:pPr>
      <w:r w:rsidRPr="007B2E33">
        <w:rPr>
          <w:szCs w:val="16"/>
        </w:rPr>
        <w:t xml:space="preserve">За 2020 года прокуратурой района проведена оценка 144 нормативных правовых актов на </w:t>
      </w:r>
      <w:proofErr w:type="spellStart"/>
      <w:r w:rsidRPr="007B2E33">
        <w:rPr>
          <w:szCs w:val="16"/>
        </w:rPr>
        <w:t>коррупциогенность</w:t>
      </w:r>
      <w:proofErr w:type="spellEnd"/>
      <w:r w:rsidRPr="007B2E33">
        <w:rPr>
          <w:szCs w:val="16"/>
        </w:rPr>
        <w:t xml:space="preserve">. Выявлено 38 нормативных правовых актов содержащих </w:t>
      </w:r>
      <w:proofErr w:type="spellStart"/>
      <w:r w:rsidRPr="007B2E33">
        <w:rPr>
          <w:szCs w:val="16"/>
        </w:rPr>
        <w:t>коррупциогенные</w:t>
      </w:r>
      <w:proofErr w:type="spellEnd"/>
      <w:r w:rsidRPr="007B2E33">
        <w:rPr>
          <w:szCs w:val="16"/>
        </w:rPr>
        <w:t xml:space="preserve"> факторы, внесено 38 протестов. Во всех случаях акты приняты за пределами компетенции установленной Федеральным законодательством и содержат </w:t>
      </w:r>
      <w:proofErr w:type="spellStart"/>
      <w:r w:rsidRPr="007B2E33">
        <w:rPr>
          <w:szCs w:val="16"/>
        </w:rPr>
        <w:t>коррупциогенные</w:t>
      </w:r>
      <w:proofErr w:type="spellEnd"/>
      <w:r w:rsidRPr="007B2E33">
        <w:rPr>
          <w:szCs w:val="16"/>
        </w:rPr>
        <w:t xml:space="preserve"> факторы. Все протесты рассмотрены и удовлетворены, </w:t>
      </w:r>
      <w:proofErr w:type="spellStart"/>
      <w:r w:rsidRPr="007B2E33">
        <w:rPr>
          <w:szCs w:val="16"/>
        </w:rPr>
        <w:t>коррупциогенные</w:t>
      </w:r>
      <w:proofErr w:type="spellEnd"/>
      <w:r w:rsidRPr="007B2E33">
        <w:rPr>
          <w:szCs w:val="16"/>
        </w:rPr>
        <w:t xml:space="preserve"> факторы исключены.</w:t>
      </w:r>
    </w:p>
    <w:p w:rsidR="007B2E33" w:rsidRPr="007B2E33" w:rsidRDefault="007B2E33" w:rsidP="007B2E33">
      <w:pPr>
        <w:ind w:firstLine="680"/>
        <w:jc w:val="both"/>
        <w:rPr>
          <w:szCs w:val="16"/>
        </w:rPr>
      </w:pPr>
      <w:proofErr w:type="gramStart"/>
      <w:r w:rsidRPr="007B2E33">
        <w:rPr>
          <w:szCs w:val="16"/>
        </w:rPr>
        <w:t xml:space="preserve">В 2020 году </w:t>
      </w:r>
      <w:proofErr w:type="spellStart"/>
      <w:r w:rsidRPr="007B2E33">
        <w:rPr>
          <w:szCs w:val="16"/>
        </w:rPr>
        <w:t>Чановским</w:t>
      </w:r>
      <w:proofErr w:type="spellEnd"/>
      <w:r w:rsidRPr="007B2E33">
        <w:rPr>
          <w:szCs w:val="16"/>
        </w:rPr>
        <w:t xml:space="preserve"> районным судом рассмотрено 1 уголовное дело коррупционной направленности по ч. 3 ст. 160 УК РФ в отношении директора МУП «КХ» </w:t>
      </w:r>
      <w:proofErr w:type="spellStart"/>
      <w:r w:rsidRPr="007B2E33">
        <w:rPr>
          <w:szCs w:val="16"/>
        </w:rPr>
        <w:t>Озеро-Карачинского</w:t>
      </w:r>
      <w:proofErr w:type="spellEnd"/>
      <w:r w:rsidRPr="007B2E33">
        <w:rPr>
          <w:szCs w:val="16"/>
        </w:rPr>
        <w:t xml:space="preserve"> сельсовета по факту хищения в сумме 78 300 руб. По приговору суда виновному лицу назначено наказание в виде 1 года лишения свободы, условно, с испытательным сроком 2 года.</w:t>
      </w:r>
      <w:proofErr w:type="gramEnd"/>
    </w:p>
    <w:p w:rsidR="007B2E33" w:rsidRPr="007B2E33" w:rsidRDefault="007B2E33" w:rsidP="007B2E33">
      <w:pPr>
        <w:ind w:firstLine="680"/>
        <w:jc w:val="both"/>
        <w:rPr>
          <w:szCs w:val="16"/>
        </w:rPr>
      </w:pPr>
      <w:r w:rsidRPr="007B2E33">
        <w:rPr>
          <w:szCs w:val="16"/>
        </w:rPr>
        <w:t>В 2020 году проведено координационное совещание по вопросу: «О состоянии работы и первоочередных  мерах по усилению борьбы с коррупцией на территории Чановского района», на котором проанализирована  работа правоохранительных органов по выявлению фактов получения взяток. По результатам проведенных мероприятий выработаны конкретные меры, направленные на выявление значимых преступлений в сфере взяточничества, в частности в крупных и особо крупных размерах, в сфере лицензирования, землепользования, нецелевого расходованию бюджетных средств и других сферах, принимаются меры к активизации работы на данном направлении.</w:t>
      </w:r>
    </w:p>
    <w:p w:rsidR="007B2E33" w:rsidRPr="007B2E33" w:rsidRDefault="007B2E33" w:rsidP="007B2E33">
      <w:pPr>
        <w:ind w:firstLine="680"/>
        <w:jc w:val="both"/>
        <w:rPr>
          <w:szCs w:val="16"/>
        </w:rPr>
      </w:pPr>
      <w:r w:rsidRPr="007B2E33">
        <w:rPr>
          <w:szCs w:val="16"/>
        </w:rPr>
        <w:t>В целом анализ работы в сфере противодействия коррупции показывает, что благодаря принимаемым прокуратурой мерам удалось пресечь (не допустить) нарушения в данной сфере законодательства, усилить работу по противодействию коррупции в органах власти, органах местного самоуправления, принять меры к своевременному приведению в соответствии с федеральным законодательством муниципальных правовых актов.</w:t>
      </w:r>
    </w:p>
    <w:p w:rsidR="007B2E33" w:rsidRPr="007B2E33" w:rsidRDefault="007B2E33" w:rsidP="007B2E33">
      <w:pPr>
        <w:pStyle w:val="1"/>
        <w:jc w:val="right"/>
        <w:rPr>
          <w:rFonts w:ascii="Times New Roman" w:hAnsi="Times New Roman"/>
          <w:color w:val="000000"/>
          <w:sz w:val="24"/>
          <w:szCs w:val="16"/>
        </w:rPr>
      </w:pPr>
      <w:r w:rsidRPr="007B2E33">
        <w:rPr>
          <w:rFonts w:ascii="Times New Roman" w:hAnsi="Times New Roman"/>
          <w:color w:val="000000"/>
          <w:sz w:val="24"/>
          <w:szCs w:val="16"/>
        </w:rPr>
        <w:t>Помощник прокурора</w:t>
      </w:r>
    </w:p>
    <w:p w:rsidR="007B2E33" w:rsidRPr="007B2E33" w:rsidRDefault="007B2E33" w:rsidP="007B2E33">
      <w:pPr>
        <w:pStyle w:val="1"/>
        <w:jc w:val="right"/>
        <w:rPr>
          <w:rFonts w:ascii="Times New Roman" w:hAnsi="Times New Roman"/>
          <w:color w:val="000000"/>
          <w:sz w:val="24"/>
          <w:szCs w:val="16"/>
        </w:rPr>
      </w:pPr>
      <w:r w:rsidRPr="007B2E33">
        <w:rPr>
          <w:rFonts w:ascii="Times New Roman" w:hAnsi="Times New Roman"/>
          <w:color w:val="000000"/>
          <w:sz w:val="24"/>
          <w:szCs w:val="16"/>
        </w:rPr>
        <w:t xml:space="preserve"> Чановского района юрист 3 класса</w:t>
      </w:r>
    </w:p>
    <w:p w:rsidR="007B2E33" w:rsidRPr="007B2E33" w:rsidRDefault="007B2E33" w:rsidP="007B2E33">
      <w:pPr>
        <w:pStyle w:val="1"/>
        <w:jc w:val="right"/>
        <w:rPr>
          <w:rFonts w:ascii="Times New Roman" w:hAnsi="Times New Roman"/>
          <w:color w:val="000000"/>
          <w:sz w:val="24"/>
          <w:szCs w:val="16"/>
        </w:rPr>
      </w:pPr>
      <w:r w:rsidRPr="007B2E33">
        <w:rPr>
          <w:rFonts w:ascii="Times New Roman" w:hAnsi="Times New Roman"/>
          <w:color w:val="000000"/>
          <w:sz w:val="24"/>
          <w:szCs w:val="16"/>
        </w:rPr>
        <w:t xml:space="preserve"> А.В.Князева  </w:t>
      </w:r>
    </w:p>
    <w:p w:rsidR="00F40101" w:rsidRDefault="00F40101"/>
    <w:sectPr w:rsidR="00F40101" w:rsidSect="00F4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33"/>
    <w:rsid w:val="007B2E33"/>
    <w:rsid w:val="00F4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7B2E33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qFormat/>
    <w:rsid w:val="007B2E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2024-02-29T02:57:00Z</dcterms:created>
  <dcterms:modified xsi:type="dcterms:W3CDTF">2024-02-29T02:57:00Z</dcterms:modified>
</cp:coreProperties>
</file>