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739DA" w:rsidRPr="00FA1236" w:rsidRDefault="001920E2" w:rsidP="001B690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FA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9DA" w:rsidRDefault="002739DA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A123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FA1236" w:rsidRPr="00FA1236" w:rsidRDefault="00FA1236" w:rsidP="00FA1236">
      <w:pPr>
        <w:pStyle w:val="ab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B6905" w:rsidRPr="005A040F" w:rsidRDefault="0068607E" w:rsidP="001920E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18.11.</w:t>
      </w:r>
      <w:r w:rsidR="00FA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6A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1920E2" w:rsidRPr="005A0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FB1" w:rsidRPr="00AC0FB1" w:rsidRDefault="00AC0FB1" w:rsidP="00AC0FB1">
      <w:pPr>
        <w:pStyle w:val="ConsPlusNormal"/>
        <w:numPr>
          <w:ilvl w:val="0"/>
          <w:numId w:val="1"/>
        </w:numPr>
        <w:jc w:val="center"/>
        <w:rPr>
          <w:b w:val="0"/>
          <w:sz w:val="28"/>
          <w:szCs w:val="28"/>
        </w:rPr>
      </w:pPr>
      <w:r w:rsidRPr="00AC0FB1">
        <w:rPr>
          <w:b w:val="0"/>
          <w:sz w:val="28"/>
          <w:szCs w:val="28"/>
        </w:rPr>
        <w:t>О создании Единой комиссии</w:t>
      </w:r>
      <w:r w:rsidRPr="00AC0FB1">
        <w:rPr>
          <w:sz w:val="28"/>
          <w:szCs w:val="28"/>
        </w:rPr>
        <w:t xml:space="preserve"> </w:t>
      </w:r>
      <w:r w:rsidRPr="00AC0FB1">
        <w:rPr>
          <w:b w:val="0"/>
          <w:sz w:val="28"/>
          <w:szCs w:val="28"/>
        </w:rPr>
        <w:t>по осуществлению закупок товаров, работ,</w:t>
      </w:r>
    </w:p>
    <w:p w:rsidR="00AC0FB1" w:rsidRPr="00AC0FB1" w:rsidRDefault="00AC0FB1" w:rsidP="00AC0FB1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0FB1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</w:t>
      </w:r>
    </w:p>
    <w:p w:rsidR="002739DA" w:rsidRDefault="002739DA" w:rsidP="002739DA">
      <w:pPr>
        <w:pStyle w:val="consplustitle0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1E6E10" w:rsidRPr="001E6E10" w:rsidRDefault="001E6E10" w:rsidP="001E6E1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администрация Красносельского  сельсовета Чановского района Новосибирской области ПОСТАНОВЛЯЕТ:</w:t>
      </w:r>
    </w:p>
    <w:p w:rsidR="001E6E10" w:rsidRPr="001E6E10" w:rsidRDefault="001E6E10" w:rsidP="001E6E1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hAnsi="Times New Roman" w:cs="Times New Roman"/>
          <w:sz w:val="28"/>
          <w:szCs w:val="28"/>
        </w:rPr>
        <w:t>1. Утвердить прилагаемое Положение о закупках товаров, работ, услуг для обеспечения муниципальных нужд Красносельского  сельсовета Чановского района Новосибирской области.</w:t>
      </w:r>
    </w:p>
    <w:p w:rsidR="001E6E10" w:rsidRPr="001E6E10" w:rsidRDefault="001E6E10" w:rsidP="001E6E1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hAnsi="Times New Roman" w:cs="Times New Roman"/>
          <w:sz w:val="28"/>
          <w:szCs w:val="28"/>
        </w:rPr>
        <w:t xml:space="preserve">2.  </w:t>
      </w:r>
      <w:r w:rsidRPr="001E6E10">
        <w:rPr>
          <w:rFonts w:ascii="Times New Roman" w:eastAsia="Calibri" w:hAnsi="Times New Roman" w:cs="Times New Roman"/>
          <w:sz w:val="28"/>
          <w:szCs w:val="28"/>
        </w:rPr>
        <w:t>Создать  единую комиссию по осуществлению закупок  товаров, работ, услуг для обеспечения муниципальных нужд администрации Красносельского сельсовета Чановского района Новосибирской области</w:t>
      </w:r>
      <w:r w:rsidRPr="001E6E1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C1F90">
        <w:rPr>
          <w:rFonts w:ascii="Times New Roman" w:hAnsi="Times New Roman" w:cs="Times New Roman"/>
          <w:sz w:val="28"/>
          <w:szCs w:val="28"/>
        </w:rPr>
        <w:t xml:space="preserve"> №2</w:t>
      </w:r>
      <w:r w:rsidRPr="001E6E10">
        <w:rPr>
          <w:rFonts w:ascii="Times New Roman" w:hAnsi="Times New Roman" w:cs="Times New Roman"/>
          <w:sz w:val="28"/>
          <w:szCs w:val="28"/>
        </w:rPr>
        <w:t>).</w:t>
      </w:r>
    </w:p>
    <w:p w:rsidR="001E6E10" w:rsidRPr="001E6E10" w:rsidRDefault="001E6E10" w:rsidP="001E6E1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Красносельского сельсовета Чановского района Новосибирской области от 23.12.2019 № 117-па «</w:t>
      </w:r>
      <w:r w:rsidRPr="001E6E10">
        <w:rPr>
          <w:rFonts w:ascii="Times New Roman" w:eastAsia="Calibri" w:hAnsi="Times New Roman" w:cs="Times New Roman"/>
          <w:sz w:val="28"/>
          <w:szCs w:val="28"/>
        </w:rPr>
        <w:t>О создании  единой комиссии по осуществлению закупок товаров, работ, услуг для обеспечения муниципальных нужд администрации Красносельского сельсовета Чановского района Новосибирской области и утверждении Положения о единой комиссии</w:t>
      </w:r>
      <w:r w:rsidRPr="001E6E10">
        <w:rPr>
          <w:rFonts w:ascii="Times New Roman" w:hAnsi="Times New Roman" w:cs="Times New Roman"/>
          <w:sz w:val="28"/>
          <w:szCs w:val="28"/>
        </w:rPr>
        <w:t>»</w:t>
      </w:r>
      <w:r w:rsidR="002C1F90">
        <w:rPr>
          <w:rFonts w:ascii="Times New Roman" w:hAnsi="Times New Roman" w:cs="Times New Roman"/>
          <w:sz w:val="28"/>
          <w:szCs w:val="28"/>
        </w:rPr>
        <w:t xml:space="preserve"> с изменениями от 29.12.2021 №122-па; от 10.01.2024 №1/1-па»</w:t>
      </w:r>
      <w:proofErr w:type="gramStart"/>
      <w:r w:rsidR="002C1F90">
        <w:rPr>
          <w:rFonts w:ascii="Times New Roman" w:hAnsi="Times New Roman" w:cs="Times New Roman"/>
          <w:sz w:val="28"/>
          <w:szCs w:val="28"/>
        </w:rPr>
        <w:t xml:space="preserve"> </w:t>
      </w:r>
      <w:r w:rsidRPr="001E6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475" w:rsidRPr="001E6E10" w:rsidRDefault="001E6E10" w:rsidP="001E6E1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1B6905" w:rsidRPr="001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20E2" w:rsidRPr="001E6E1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1A0E2E" w:rsidRDefault="001E6E10" w:rsidP="001A0E2E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1B6905" w:rsidRPr="001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6905" w:rsidRPr="001E6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6905" w:rsidRPr="001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90C11" w:rsidRDefault="00490C11" w:rsidP="001A0E2E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11" w:rsidRDefault="00490C11" w:rsidP="001A0E2E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2E" w:rsidRDefault="001A0E2E" w:rsidP="001A0E2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      </w:t>
      </w:r>
      <w:r w:rsidR="00F241C4">
        <w:rPr>
          <w:rFonts w:ascii="Times New Roman" w:hAnsi="Times New Roman"/>
          <w:sz w:val="28"/>
          <w:szCs w:val="28"/>
        </w:rPr>
        <w:t>А.И.Евдокимова</w:t>
      </w:r>
    </w:p>
    <w:p w:rsidR="00FA1236" w:rsidRDefault="00FA1236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36" w:rsidRDefault="00FA1236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E10" w:rsidRDefault="001E6E10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07E" w:rsidRDefault="0068607E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E10" w:rsidRDefault="001E6E10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E10" w:rsidRDefault="001E6E10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Pr="00691FAC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691FA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В.</w:t>
      </w:r>
      <w:r w:rsidRPr="00691FAC">
        <w:rPr>
          <w:rFonts w:ascii="Times New Roman" w:hAnsi="Times New Roman"/>
          <w:sz w:val="20"/>
          <w:szCs w:val="20"/>
        </w:rPr>
        <w:t>Чувашева</w:t>
      </w:r>
    </w:p>
    <w:p w:rsidR="001B6905" w:rsidRDefault="00863475" w:rsidP="00BF684F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91FAC">
        <w:rPr>
          <w:rFonts w:ascii="Times New Roman" w:hAnsi="Times New Roman"/>
          <w:sz w:val="20"/>
          <w:szCs w:val="20"/>
        </w:rPr>
        <w:t>36-271</w:t>
      </w:r>
    </w:p>
    <w:p w:rsidR="001E6E10" w:rsidRPr="001E6E10" w:rsidRDefault="001E6E10" w:rsidP="001E6E10">
      <w:pPr>
        <w:pStyle w:val="af0"/>
        <w:jc w:val="right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lastRenderedPageBreak/>
        <w:t>Утверждено</w:t>
      </w:r>
    </w:p>
    <w:p w:rsidR="001E6E10" w:rsidRPr="001E6E10" w:rsidRDefault="001E6E10" w:rsidP="001E6E10">
      <w:pPr>
        <w:pStyle w:val="af0"/>
        <w:jc w:val="right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t>Постановлением администрации</w:t>
      </w:r>
    </w:p>
    <w:p w:rsidR="001E6E10" w:rsidRPr="001E6E10" w:rsidRDefault="001E6E10" w:rsidP="001E6E10">
      <w:pPr>
        <w:pStyle w:val="af0"/>
        <w:jc w:val="right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t>Красносельского сельсовета</w:t>
      </w:r>
    </w:p>
    <w:p w:rsidR="001E6E10" w:rsidRPr="001E6E10" w:rsidRDefault="001E6E10" w:rsidP="001E6E10">
      <w:pPr>
        <w:pStyle w:val="af0"/>
        <w:jc w:val="right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t>Чановского района Новосибирской области</w:t>
      </w:r>
    </w:p>
    <w:p w:rsidR="001E6E10" w:rsidRPr="001E6E10" w:rsidRDefault="001E6E10" w:rsidP="001E6E10">
      <w:pPr>
        <w:pStyle w:val="af0"/>
        <w:jc w:val="right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t xml:space="preserve">от </w:t>
      </w:r>
      <w:r w:rsidR="0068607E">
        <w:rPr>
          <w:rFonts w:ascii="Times New Roman" w:eastAsia="Calibri" w:hAnsi="Times New Roman" w:cs="Times New Roman"/>
          <w:sz w:val="28"/>
        </w:rPr>
        <w:t>18.11</w:t>
      </w:r>
      <w:r>
        <w:rPr>
          <w:rFonts w:ascii="Times New Roman" w:hAnsi="Times New Roman" w:cs="Times New Roman"/>
          <w:sz w:val="28"/>
        </w:rPr>
        <w:t>.2024</w:t>
      </w:r>
      <w:r w:rsidRPr="001E6E1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68607E">
        <w:rPr>
          <w:rFonts w:ascii="Times New Roman" w:hAnsi="Times New Roman" w:cs="Times New Roman"/>
          <w:sz w:val="28"/>
        </w:rPr>
        <w:t>99</w:t>
      </w:r>
      <w:r w:rsidRPr="001E6E10">
        <w:rPr>
          <w:rFonts w:ascii="Times New Roman" w:eastAsia="Calibri" w:hAnsi="Times New Roman" w:cs="Times New Roman"/>
          <w:sz w:val="28"/>
        </w:rPr>
        <w:t xml:space="preserve">-па </w:t>
      </w:r>
    </w:p>
    <w:p w:rsidR="001E6E10" w:rsidRPr="001E6E10" w:rsidRDefault="001E6E10" w:rsidP="001E6E10">
      <w:pPr>
        <w:pStyle w:val="af0"/>
        <w:jc w:val="both"/>
        <w:rPr>
          <w:rFonts w:ascii="Times New Roman" w:eastAsia="Calibri" w:hAnsi="Times New Roman" w:cs="Times New Roman"/>
        </w:rPr>
      </w:pPr>
    </w:p>
    <w:p w:rsidR="001E6E10" w:rsidRPr="001E6E10" w:rsidRDefault="001E6E10" w:rsidP="001E6E10">
      <w:pPr>
        <w:pStyle w:val="af0"/>
        <w:jc w:val="both"/>
        <w:rPr>
          <w:rFonts w:ascii="Times New Roman" w:eastAsia="Calibri" w:hAnsi="Times New Roman" w:cs="Times New Roman"/>
        </w:rPr>
      </w:pPr>
    </w:p>
    <w:p w:rsidR="001E6E10" w:rsidRPr="001E6E10" w:rsidRDefault="001E6E10" w:rsidP="001E6E10">
      <w:pPr>
        <w:pStyle w:val="af0"/>
        <w:jc w:val="center"/>
        <w:rPr>
          <w:rFonts w:ascii="Times New Roman" w:eastAsia="Calibri" w:hAnsi="Times New Roman" w:cs="Times New Roman"/>
          <w:sz w:val="28"/>
        </w:rPr>
      </w:pPr>
      <w:r w:rsidRPr="001E6E10">
        <w:rPr>
          <w:rFonts w:ascii="Times New Roman" w:eastAsia="Calibri" w:hAnsi="Times New Roman" w:cs="Times New Roman"/>
          <w:sz w:val="28"/>
        </w:rPr>
        <w:t>ПОЛОЖЕНИЕ</w:t>
      </w:r>
      <w:r w:rsidRPr="001E6E10">
        <w:rPr>
          <w:rFonts w:ascii="Times New Roman" w:eastAsia="Calibri" w:hAnsi="Times New Roman" w:cs="Times New Roman"/>
          <w:sz w:val="28"/>
        </w:rPr>
        <w:br/>
        <w:t>о единой комиссии по осуществлению закупок  товаров, работ, услуг для обеспечения муниципальных нужд администрации Красносельского сельсовета Чановского района Новосибирской области</w:t>
      </w:r>
    </w:p>
    <w:p w:rsidR="001E6E10" w:rsidRPr="0074278B" w:rsidRDefault="001E6E10" w:rsidP="00BF684F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 и определяет цели создания, состав, функции и порядок работы Единой комиссии по осуществлению закупок товаров, работ, услуг (далее - Единая комиссия) для нужд </w:t>
      </w:r>
      <w:r w:rsidR="002C1F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Красносельского сельсовета Чановского района Новосибирской области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Заказчик).</w:t>
      </w:r>
      <w:proofErr w:type="gramEnd"/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Основные понятия: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 при проведении финансовых операций (</w:t>
      </w:r>
      <w:proofErr w:type="spell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юридических лиц, или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любое физическое лицо, в том числе зарегистрированное в качестве индивидуального предпринимателя;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участие,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12 статьи 93 Закона № 44-ФЗ;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>). При этом создание Единой 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В процессе осуществления своих полномочий Единая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B14999" w:rsidRDefault="0074278B" w:rsidP="00B149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1.7. При отсутствии председателя Единой комиссии его обязанности исполняет заместитель председателя.</w:t>
      </w:r>
    </w:p>
    <w:p w:rsidR="0074278B" w:rsidRPr="0074278B" w:rsidRDefault="0074278B" w:rsidP="00B14999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Правовое регулирование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федеральными законами, нормативными правовыми актами Правительства Российской Федерации, Министерства экономического развития и торговли Российской Федерации, Федеральной антимонопольной службы, локальными нормативными актами </w:t>
      </w:r>
      <w:r w:rsidR="00E70F57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Красносельского сельсовета Чановского района Новосибирской</w:t>
      </w:r>
      <w:proofErr w:type="gramEnd"/>
      <w:r w:rsidR="00E70F5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 Положением, приказами и распоряжениями заказчика и настоящим положением.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3.1.Единая комиссия создается в целях проведения: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электронных запросов котировок.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Единая комиссия руководствуется следующими принципами.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Эффективность и экономичность использования выделенных средств бюджета и внебюджетных источников финансирования.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Публичность, гласность, открытость и прозрачность процедуры определения поставщиков (подрядчиков, исполнителей).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Обеспечение добросовестной конкуренции, недопущение дискриминации, введения ограничений или преимуще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3.2.4.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Устранение возможностей злоупотребления и коррупции при определении поставщиков (подрядчиков, исполнителей).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3.2.5.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Функции Единой комиссии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ЭЛЕКТРОННЫЙ КОНКУРС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При осуществлении процедуры определения поставщика (подрядчика, исполнителя) путем проведения электронного конкурса в обязанности Единой комиссии входит следующее.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4.1.1.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Единой комиссии:</w:t>
      </w:r>
    </w:p>
    <w:p w:rsidR="0074278B" w:rsidRPr="0074278B" w:rsidRDefault="002F6A3E" w:rsidP="002F6A3E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4278B" w:rsidRPr="0074278B" w:rsidRDefault="001536EC" w:rsidP="001536EC">
      <w:pPr>
        <w:spacing w:after="100" w:afterAutospacing="1" w:line="240" w:lineRule="auto"/>
        <w:ind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74278B" w:rsidRPr="0074278B" w:rsidRDefault="001536EC" w:rsidP="001536EC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74278B" w:rsidRPr="0074278B" w:rsidRDefault="0074278B" w:rsidP="0074278B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74278B" w:rsidRPr="0074278B" w:rsidRDefault="0074278B" w:rsidP="0074278B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на создание произведения литературы или искусства;</w:t>
      </w:r>
    </w:p>
    <w:p w:rsidR="0074278B" w:rsidRPr="0074278B" w:rsidRDefault="0074278B" w:rsidP="0074278B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74278B" w:rsidRPr="0074278B" w:rsidRDefault="0074278B" w:rsidP="0074278B">
      <w:pPr>
        <w:numPr>
          <w:ilvl w:val="0"/>
          <w:numId w:val="8"/>
        </w:numPr>
        <w:tabs>
          <w:tab w:val="clear" w:pos="720"/>
          <w:tab w:val="num" w:pos="0"/>
        </w:tabs>
        <w:spacing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работ по реставрации музейных предметов и музейных коллекций, включенных в состав Музейного фонда Российской Федерации, документов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Архивного фонда Российской Федерации, особо ценных и редких документов, входящих в состав библиотечных фондов;</w:t>
      </w:r>
    </w:p>
    <w:p w:rsidR="0074278B" w:rsidRPr="0074278B" w:rsidRDefault="0074278B" w:rsidP="0074278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Единой комиссии по осуществлению закупок:</w:t>
      </w:r>
      <w:proofErr w:type="gramEnd"/>
    </w:p>
    <w:p w:rsidR="0074278B" w:rsidRPr="0074278B" w:rsidRDefault="00761C44" w:rsidP="00761C44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74278B" w:rsidRPr="0074278B" w:rsidRDefault="00761C44" w:rsidP="00761C44">
      <w:pPr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74278B" w:rsidRPr="0074278B" w:rsidRDefault="00761C44" w:rsidP="00761C44">
      <w:pPr>
        <w:spacing w:after="0" w:line="240" w:lineRule="auto"/>
        <w:ind w:right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74278B" w:rsidRPr="0074278B" w:rsidRDefault="0074278B" w:rsidP="0074278B">
      <w:pPr>
        <w:ind w:right="18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4.1.3.Не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Единой комиссии по осуществлению закупок:</w:t>
      </w:r>
    </w:p>
    <w:p w:rsidR="0074278B" w:rsidRPr="0074278B" w:rsidRDefault="00761C44" w:rsidP="00761C44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74278B" w:rsidRPr="0074278B" w:rsidRDefault="00761C44" w:rsidP="00761C44">
      <w:pPr>
        <w:spacing w:after="100" w:afterAutospacing="1" w:line="240" w:lineRule="auto"/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Единой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4278B" w:rsidRPr="0074278B" w:rsidRDefault="00761C44" w:rsidP="00761C44">
      <w:pPr>
        <w:spacing w:after="0" w:line="240" w:lineRule="auto"/>
        <w:ind w:right="181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761C44" w:rsidRDefault="0074278B" w:rsidP="00761C44">
      <w:pPr>
        <w:ind w:right="18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4.1.4.</w:t>
      </w:r>
      <w:r w:rsidR="0076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При осуществлении процедуры определения поставщика (подрядчика, исполнителя) путем проведения электронного конкурса Единая комиссия также выполняет иные действия в соответствии с положениями Закона № 44-ФЗ.</w:t>
      </w:r>
    </w:p>
    <w:p w:rsidR="0074278B" w:rsidRPr="0074278B" w:rsidRDefault="0074278B" w:rsidP="00761C44">
      <w:pPr>
        <w:ind w:right="18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ЭЛЕКТРОННЫЙ АУКЦИОН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4.2.При осуществлении процедуры определения поставщика (подрядчика, исполнителя) путем проведения электронного аукциона в обязанности Единой комиссии входит следующее.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4.2.1.Не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74278B" w:rsidRPr="0074278B" w:rsidRDefault="001536EC" w:rsidP="001536EC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4278B" w:rsidRPr="0074278B" w:rsidRDefault="001536EC" w:rsidP="001536EC">
      <w:pPr>
        <w:spacing w:after="100" w:afterAutospacing="1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ценовые предложения после подачи ценового предложения, предусмотренного абзацем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74278B" w:rsidRPr="0074278B" w:rsidRDefault="001536EC" w:rsidP="001536EC">
      <w:pPr>
        <w:spacing w:after="0" w:line="240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Единая комиссия также выполняет иные действия в соответствии с положениями Закона № 44-ФЗ.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ЭЛЕКТРОННЫЙ ЗАПРОС КОТИРОВОК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Единой комиссии входит следующее.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4.3.1.Не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74278B" w:rsidRPr="0074278B" w:rsidRDefault="001536EC" w:rsidP="001536EC">
      <w:pPr>
        <w:spacing w:before="100" w:beforeAutospacing="1" w:after="100" w:afterAutospacing="1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4278B" w:rsidRPr="0074278B" w:rsidRDefault="001536EC" w:rsidP="001536EC">
      <w:pPr>
        <w:spacing w:after="100" w:afterAutospacing="1" w:line="240" w:lineRule="auto"/>
        <w:ind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74278B" w:rsidRPr="0074278B" w:rsidRDefault="001536EC" w:rsidP="001536EC">
      <w:pPr>
        <w:spacing w:after="0" w:line="240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4.3.2.При осуществлении процедуры определения поставщика (подрядчика, исполнителя) путем проведения электронного запроса котировок Единая комиссия также выполняет иные действия в соответствии с положениями Закона № 44-ФЗ.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ЗАКРЫТЫЙ ЭЛЕКТРОННЫЙ КОНКУРС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4.4.При осуществлении процедуры определения поставщика (подрядчика, исполнителя) путем проведения закрытого электронного конкурса в обязанности Единой комиссии входит следующее.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4.4.1.В течение двух рабочих дней, следующих за днем получения заказчиком информации и документов, предусмотренных пунктом 5 части 1 статьи 75 Закона № 44-ФЗ, Единая комиссия по осуществлению закупок:</w:t>
      </w:r>
    </w:p>
    <w:p w:rsidR="0074278B" w:rsidRPr="0074278B" w:rsidRDefault="001536EC" w:rsidP="001536EC">
      <w:pPr>
        <w:spacing w:after="100" w:afterAutospacing="1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74278B" w:rsidRPr="0074278B" w:rsidRDefault="00300BC3" w:rsidP="00300BC3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4.4.2.Единая 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74278B" w:rsidRPr="0074278B" w:rsidRDefault="0074278B" w:rsidP="0074278B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74278B" w:rsidRPr="0074278B" w:rsidRDefault="0074278B" w:rsidP="0074278B">
      <w:pPr>
        <w:numPr>
          <w:ilvl w:val="0"/>
          <w:numId w:val="14"/>
        </w:numPr>
        <w:tabs>
          <w:tab w:val="clear" w:pos="720"/>
          <w:tab w:val="num" w:pos="0"/>
        </w:tabs>
        <w:spacing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74278B" w:rsidRPr="0074278B" w:rsidRDefault="0074278B" w:rsidP="0074278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4.4.3 .Не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74278B" w:rsidRPr="0074278B" w:rsidRDefault="00300BC3" w:rsidP="00300BC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4278B" w:rsidRPr="0074278B" w:rsidRDefault="00300BC3" w:rsidP="00300BC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74278B" w:rsidRPr="0074278B" w:rsidRDefault="00300BC3" w:rsidP="00300BC3">
      <w:pPr>
        <w:spacing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4278B" w:rsidRPr="0074278B" w:rsidRDefault="00300BC3" w:rsidP="00300BC3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4278B" w:rsidRPr="0074278B" w:rsidRDefault="0074278B" w:rsidP="00761C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Единая комиссия также выполняет иные действия в соответствии с положениями Закона № 44-ФЗ.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ЗАКРЫТЫЙ ЭЛЕКТРОННЫЙ АУКЦИОН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4.5.При осуществлении процедуры определения поставщика (подрядчика, исполнителя) путем проведения закрытого электронного аукциона в обязанности </w:t>
      </w:r>
      <w:proofErr w:type="gramStart"/>
      <w:r w:rsidRPr="0074278B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proofErr w:type="gramEnd"/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входит следующее.</w:t>
      </w:r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4.5.1.В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74278B" w:rsidRPr="0074278B" w:rsidRDefault="00300BC3" w:rsidP="00300BC3">
      <w:pPr>
        <w:spacing w:after="100" w:afterAutospacing="1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74278B" w:rsidRPr="0074278B" w:rsidRDefault="00300BC3" w:rsidP="00300BC3">
      <w:pPr>
        <w:spacing w:after="0" w:line="240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4.5.2.Не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Единой комиссии по осуществлению закупок:</w:t>
      </w:r>
    </w:p>
    <w:p w:rsidR="0074278B" w:rsidRPr="0074278B" w:rsidRDefault="00300BC3" w:rsidP="00300BC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 поступившие заявки на участие в закупке, направленные оператором специализированной электронной площадки информацию и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74278B" w:rsidRPr="0074278B" w:rsidRDefault="00300BC3" w:rsidP="00300BC3">
      <w:pPr>
        <w:spacing w:after="100" w:afterAutospacing="1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. 1 п. 9 ч. 3 ст. 49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74278B" w:rsidRPr="0074278B" w:rsidRDefault="00300BC3" w:rsidP="00300BC3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278B" w:rsidRPr="0074278B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4.5.3.При осуществлении процедуры определения поставщика (подрядчика, исполнителя) путем проведения закрытого электронного аукциона Единая комиссия также выполняет иные действия в соответствии с положениями Закона № 44-ФЗ.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создания и работы Единой комиссии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5.1.Единая комиссия является коллегиальным органом заказчика, действующим на постоянной основе. Персональный состав Единой комиссии, ее председатель и члены Комиссии утверждаются распоряжением заказчика.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5.2.Решение о создании Единой  комиссии принимается заказчиком до начала проведения закупки. При этом определяются состав Единой  комиссии и порядок ее работы, назначается председатель комиссии.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Число членов Единой комиссии должно быть не менее трех человек.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5.4.Заказчик включает в состав Единой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74278B" w:rsidRPr="0074278B" w:rsidRDefault="0074278B" w:rsidP="007427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5.5.Членами Единой комиссии не могут быть:</w:t>
      </w:r>
    </w:p>
    <w:p w:rsidR="001C0C12" w:rsidRDefault="001C0C12" w:rsidP="001C0C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физические лица, которые были привлечены в качестве экспертов к проведению экспертной оценки </w:t>
      </w:r>
      <w:r>
        <w:rPr>
          <w:rFonts w:ascii="Times New Roman" w:eastAsia="Calibri" w:hAnsi="Times New Roman" w:cs="Times New Roman"/>
          <w:iCs/>
          <w:sz w:val="28"/>
          <w:szCs w:val="28"/>
        </w:rPr>
        <w:t>извещения об осуществлении закупки,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документации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о закупке (в 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если настоящим Федеральным законом предусмотрена документация о закупке),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заявок на участие в конкурсе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1C0C12" w:rsidRDefault="001C0C12" w:rsidP="001C0C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трудовых отношениях с организациями или физическими лицами</w:t>
      </w:r>
      <w:r>
        <w:rPr>
          <w:rFonts w:ascii="Times New Roman" w:eastAsia="Calibri" w:hAnsi="Times New Roman" w:cs="Times New Roman"/>
          <w:sz w:val="28"/>
          <w:szCs w:val="28"/>
        </w:rPr>
        <w:t>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Понятие «личная заинтересованность» используется в значении, указанном в </w:t>
      </w:r>
      <w:hyperlink r:id="rId8" w:anchor="/document/12164203/entry/1002" w:history="1">
        <w:r>
          <w:rPr>
            <w:rStyle w:val="a6"/>
            <w:rFonts w:ascii="Times New Roman" w:eastAsia="Calibri" w:hAnsi="Times New Roman" w:cs="Times New Roman"/>
          </w:rPr>
          <w:t>Федеральном законе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25 декабря 2008 года № 273-ФЗ «О противодействии коррупции»;</w:t>
      </w:r>
    </w:p>
    <w:p w:rsidR="001C0C12" w:rsidRDefault="001C0C12" w:rsidP="001C0C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C0C12" w:rsidRDefault="001C0C12" w:rsidP="001C0C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органов контроля, указанных в </w:t>
      </w:r>
      <w:hyperlink r:id="rId9" w:anchor="/document/70353464/entry/991" w:history="1">
        <w:r>
          <w:rPr>
            <w:rStyle w:val="a6"/>
            <w:rFonts w:ascii="Times New Roman" w:eastAsia="Calibri" w:hAnsi="Times New Roman" w:cs="Times New Roman"/>
          </w:rPr>
          <w:t>части 1 статьи 99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44-ФЗ, непосредственно осуществляющие контроль в сфере закупок.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="001C0C12" w:rsidRPr="001C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C12">
        <w:rPr>
          <w:rFonts w:ascii="Times New Roman" w:eastAsia="Calibri" w:hAnsi="Times New Roman" w:cs="Times New Roman"/>
          <w:sz w:val="28"/>
          <w:szCs w:val="28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10" w:anchor="dst12080" w:history="1">
        <w:r w:rsidR="001C0C12">
          <w:rPr>
            <w:rStyle w:val="a6"/>
            <w:rFonts w:ascii="Times New Roman" w:eastAsia="Calibri" w:hAnsi="Times New Roman" w:cs="Times New Roman"/>
          </w:rPr>
          <w:t>частью 6</w:t>
        </w:r>
      </w:hyperlink>
      <w:r w:rsidR="001C0C12">
        <w:rPr>
          <w:rFonts w:ascii="Times New Roman" w:eastAsia="Calibri" w:hAnsi="Times New Roman" w:cs="Times New Roman"/>
          <w:sz w:val="28"/>
          <w:szCs w:val="28"/>
        </w:rPr>
        <w:t xml:space="preserve">  статьи 39 Федерального закона 44-ФЗ. В случае выявления в составе комиссии физических лиц, указанных в </w:t>
      </w:r>
      <w:hyperlink r:id="rId11" w:anchor="dst12080" w:history="1">
        <w:r w:rsidR="001C0C12">
          <w:rPr>
            <w:rStyle w:val="a6"/>
            <w:rFonts w:ascii="Times New Roman" w:eastAsia="Calibri" w:hAnsi="Times New Roman" w:cs="Times New Roman"/>
          </w:rPr>
          <w:t>части 6</w:t>
        </w:r>
      </w:hyperlink>
      <w:r w:rsidR="001C0C12">
        <w:rPr>
          <w:rFonts w:ascii="Times New Roman" w:eastAsia="Calibri" w:hAnsi="Times New Roman" w:cs="Times New Roman"/>
          <w:sz w:val="28"/>
          <w:szCs w:val="28"/>
        </w:rPr>
        <w:t xml:space="preserve"> статьи 39 Федерального закона № 44-ФЗ, заказчик, принявший решение о создании комиссии, обязан незамедлительно заменить их другими физическими лицами, соответствующими требованиям, </w:t>
      </w:r>
      <w:r w:rsidR="001C0C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предусмотренным положениями </w:t>
      </w:r>
      <w:hyperlink r:id="rId12" w:anchor="dst12080" w:history="1">
        <w:r w:rsidR="001C0C12">
          <w:rPr>
            <w:rStyle w:val="a6"/>
            <w:rFonts w:ascii="Times New Roman" w:eastAsia="Calibri" w:hAnsi="Times New Roman" w:cs="Times New Roman"/>
          </w:rPr>
          <w:t>части 6</w:t>
        </w:r>
      </w:hyperlink>
      <w:r w:rsidR="001C0C12">
        <w:rPr>
          <w:rFonts w:ascii="Times New Roman" w:eastAsia="Calibri" w:hAnsi="Times New Roman" w:cs="Times New Roman"/>
          <w:sz w:val="28"/>
          <w:szCs w:val="28"/>
        </w:rPr>
        <w:t xml:space="preserve"> статьи 39 Федерального закона          № 44-ФЗ.</w:t>
      </w:r>
    </w:p>
    <w:p w:rsid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="00300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Единая комиссия правомочна осуществлять свои функции, если в заседании Единой  комиссии участвует не менее чем 50 процентов общего числа ее членов. Члены Единой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Единой комиссии должны быть своевременно уведомлены председателем Единой комиссии о месте (при необходимости), дате и времени проведения заседания комиссии. Делегирование членами Единой  комиссии своих полномочий иным лицам не допускается.</w:t>
      </w:r>
    </w:p>
    <w:p w:rsidR="001C0C12" w:rsidRDefault="001C0C12" w:rsidP="001C0C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5.8. Решение комиссии, принятое в нарушение требований Федерального закона № 44-ФЗ, может быть обжаловано любым участником закупки в порядке, установленном Федеральным законом № 44-ФЗ, и признано недействительным по решению контрольного органа в сфере закупок.</w:t>
      </w:r>
    </w:p>
    <w:p w:rsidR="001C0C12" w:rsidRDefault="001C0C12" w:rsidP="001C0C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5.9.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3" w:anchor="dst125" w:history="1">
        <w:r>
          <w:rPr>
            <w:rStyle w:val="a6"/>
            <w:rFonts w:ascii="Times New Roman" w:eastAsia="Calibri" w:hAnsi="Times New Roman" w:cs="Times New Roman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25.12.2008 № 273-ФЗ «О противодействии коррупции», в том числе с учетом информации, предоставленной заказчику в соответствии с </w:t>
      </w:r>
      <w:hyperlink r:id="rId14" w:anchor="dst100423" w:history="1">
        <w:r>
          <w:rPr>
            <w:rStyle w:val="a6"/>
            <w:rFonts w:ascii="Times New Roman" w:eastAsia="Calibri" w:hAnsi="Times New Roman" w:cs="Times New Roman"/>
          </w:rPr>
          <w:t>частью 23 статьи 34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№ 44-ФЗ.</w:t>
      </w:r>
    </w:p>
    <w:p w:rsidR="0074278B" w:rsidRPr="0074278B" w:rsidRDefault="0074278B" w:rsidP="007427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Права, обязанности и ответственность Единой комиссии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6.1.Члены Единой комиссии вправе: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выступать по вопросам повестки дня на заседаниях Единой комиссии;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6.2. Члены Единой комиссии обязаны: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 xml:space="preserve">– присутствовать на заседаниях Единой комиссии, за исключением случаев, вызванных уважительными причинами (временная нетрудоспособность, командировка и другие уважительные причины), </w:t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том числе </w:t>
      </w:r>
      <w:r w:rsidRPr="0074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систем </w:t>
      </w:r>
      <w:proofErr w:type="spellStart"/>
      <w:r w:rsidRPr="0074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74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74278B" w:rsidRPr="0074278B" w:rsidRDefault="0074278B" w:rsidP="00742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принимать решения в пределах своей компетенции.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6.3. Решение Единой комиссии, принятое в нарушение требований Закона № 44-ФЗ</w:t>
      </w:r>
      <w:r w:rsidRPr="0074278B">
        <w:rPr>
          <w:rFonts w:ascii="Times New Roman" w:hAnsi="Times New Roman" w:cs="Times New Roman"/>
          <w:sz w:val="28"/>
          <w:szCs w:val="28"/>
        </w:rPr>
        <w:br/>
      </w:r>
      <w:r w:rsidRPr="0074278B">
        <w:rPr>
          <w:rFonts w:ascii="Times New Roman" w:hAnsi="Times New Roman" w:cs="Times New Roman"/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74278B" w:rsidRPr="0074278B" w:rsidRDefault="0074278B" w:rsidP="007427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78B">
        <w:rPr>
          <w:rFonts w:ascii="Times New Roman" w:hAnsi="Times New Roman" w:cs="Times New Roman"/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74278B" w:rsidRDefault="0074278B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2C1F90" w:rsidRDefault="002C1F90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2C1F90" w:rsidRDefault="002C1F90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2C1F90" w:rsidRDefault="002C1F90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p w:rsidR="00761C44" w:rsidRPr="00761C44" w:rsidRDefault="00761C44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1C4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№ 2 </w:t>
      </w:r>
    </w:p>
    <w:p w:rsidR="00761C44" w:rsidRPr="00761C44" w:rsidRDefault="00761C44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1C44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2C1F90" w:rsidRDefault="002C1F90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Красносельского сельсовета </w:t>
      </w:r>
    </w:p>
    <w:p w:rsidR="002C1F90" w:rsidRDefault="002C1F90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Чановского района </w:t>
      </w:r>
    </w:p>
    <w:p w:rsidR="00761C44" w:rsidRPr="00761C44" w:rsidRDefault="002C1F90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761C44" w:rsidRPr="00761C44" w:rsidRDefault="00761C44" w:rsidP="00761C4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1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8607E">
        <w:rPr>
          <w:rFonts w:ascii="Times New Roman" w:hAnsi="Times New Roman" w:cs="Times New Roman"/>
          <w:b w:val="0"/>
          <w:bCs w:val="0"/>
          <w:sz w:val="28"/>
          <w:szCs w:val="28"/>
        </w:rPr>
        <w:t>18.11.</w:t>
      </w:r>
      <w:r w:rsidRPr="00761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№ </w:t>
      </w:r>
      <w:r w:rsidR="0068607E">
        <w:rPr>
          <w:rFonts w:ascii="Times New Roman" w:hAnsi="Times New Roman" w:cs="Times New Roman"/>
          <w:b w:val="0"/>
          <w:bCs w:val="0"/>
          <w:sz w:val="28"/>
          <w:szCs w:val="28"/>
        </w:rPr>
        <w:t>99-</w:t>
      </w:r>
      <w:r w:rsidRPr="00761C44">
        <w:rPr>
          <w:rFonts w:ascii="Times New Roman" w:hAnsi="Times New Roman" w:cs="Times New Roman"/>
          <w:b w:val="0"/>
          <w:bCs w:val="0"/>
          <w:sz w:val="28"/>
          <w:szCs w:val="28"/>
        </w:rPr>
        <w:t>па</w:t>
      </w:r>
    </w:p>
    <w:p w:rsidR="00761C44" w:rsidRPr="00761C44" w:rsidRDefault="00761C44" w:rsidP="00761C44">
      <w:pPr>
        <w:pStyle w:val="Style1"/>
        <w:widowControl/>
        <w:jc w:val="center"/>
        <w:rPr>
          <w:rStyle w:val="FontStyle15"/>
          <w:sz w:val="28"/>
          <w:szCs w:val="28"/>
        </w:rPr>
      </w:pPr>
    </w:p>
    <w:p w:rsidR="00761C44" w:rsidRPr="00761C44" w:rsidRDefault="00761C44" w:rsidP="00761C44">
      <w:pPr>
        <w:pStyle w:val="Style1"/>
        <w:widowControl/>
        <w:jc w:val="center"/>
        <w:rPr>
          <w:rStyle w:val="FontStyle15"/>
          <w:sz w:val="28"/>
          <w:szCs w:val="28"/>
        </w:rPr>
      </w:pPr>
      <w:r w:rsidRPr="00761C44">
        <w:rPr>
          <w:rStyle w:val="FontStyle15"/>
          <w:sz w:val="28"/>
          <w:szCs w:val="28"/>
        </w:rPr>
        <w:t>Состав</w:t>
      </w:r>
    </w:p>
    <w:p w:rsidR="00761C44" w:rsidRPr="00761C44" w:rsidRDefault="00761C44" w:rsidP="00761C44">
      <w:pPr>
        <w:pStyle w:val="Style1"/>
        <w:widowControl/>
        <w:jc w:val="center"/>
        <w:rPr>
          <w:rStyle w:val="FontStyle15"/>
          <w:sz w:val="28"/>
          <w:szCs w:val="28"/>
        </w:rPr>
      </w:pPr>
      <w:r w:rsidRPr="00761C44">
        <w:rPr>
          <w:rStyle w:val="FontStyle15"/>
          <w:sz w:val="28"/>
          <w:szCs w:val="28"/>
        </w:rPr>
        <w:t>Единой комиссии по осуществлению закупок товаров, работ, услуг для нужд администрации Красносельского сельсовета  Чановского района Новосибирской области</w:t>
      </w:r>
    </w:p>
    <w:p w:rsidR="00761C44" w:rsidRPr="00394FB4" w:rsidRDefault="00761C44" w:rsidP="00761C44">
      <w:pPr>
        <w:pStyle w:val="Style4"/>
        <w:widowControl/>
        <w:tabs>
          <w:tab w:val="left" w:pos="567"/>
        </w:tabs>
        <w:ind w:firstLine="709"/>
        <w:jc w:val="both"/>
        <w:rPr>
          <w:bCs/>
          <w:iCs/>
        </w:rPr>
      </w:pPr>
    </w:p>
    <w:p w:rsidR="00761C44" w:rsidRPr="00394FB4" w:rsidRDefault="00761C44" w:rsidP="00761C44">
      <w:pPr>
        <w:pStyle w:val="10"/>
        <w:shd w:val="clear" w:color="auto" w:fill="auto"/>
        <w:spacing w:line="240" w:lineRule="auto"/>
        <w:ind w:left="20" w:right="-3" w:firstLine="560"/>
        <w:jc w:val="both"/>
        <w:rPr>
          <w:rStyle w:val="FontStyle15"/>
          <w:rFonts w:eastAsia="Times New Roman"/>
          <w:b w:val="0"/>
          <w:sz w:val="24"/>
          <w:szCs w:val="24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120"/>
        <w:gridCol w:w="153"/>
        <w:gridCol w:w="6470"/>
      </w:tblGrid>
      <w:tr w:rsidR="00761C44" w:rsidRPr="00F87F39" w:rsidTr="00907BB5">
        <w:trPr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Евдокимова Анастасия Игоревна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761C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 xml:space="preserve">Глава Красносельского сельсовета </w:t>
            </w:r>
            <w:r w:rsidR="00490C11" w:rsidRPr="00490C11">
              <w:rPr>
                <w:rFonts w:ascii="Times New Roman" w:hAnsi="Times New Roman" w:cs="Times New Roman"/>
                <w:sz w:val="28"/>
                <w:szCs w:val="24"/>
              </w:rPr>
              <w:t>Чановского района Новосибирской области</w:t>
            </w: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, председатель комиссии;</w:t>
            </w:r>
          </w:p>
        </w:tc>
      </w:tr>
      <w:tr w:rsidR="00761C44" w:rsidRPr="00F87F39" w:rsidTr="00907BB5">
        <w:trPr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Баннова Ирина Александровна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Главный бухгалтер администрации Красносельского сельсовета Чановского района Новосибирской области</w:t>
            </w:r>
            <w:r w:rsidR="00761C44" w:rsidRPr="00490C11">
              <w:rPr>
                <w:rFonts w:ascii="Times New Roman" w:hAnsi="Times New Roman" w:cs="Times New Roman"/>
                <w:sz w:val="28"/>
                <w:szCs w:val="24"/>
              </w:rPr>
              <w:t>, заместитель председателя комиссии.</w:t>
            </w:r>
          </w:p>
        </w:tc>
      </w:tr>
      <w:tr w:rsidR="00761C44" w:rsidRPr="00F87F39" w:rsidTr="00907BB5">
        <w:trPr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Евдокимова Алена Геннадьевна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 1 </w:t>
            </w:r>
            <w:r w:rsidR="00490C11" w:rsidRPr="00490C11">
              <w:rPr>
                <w:rFonts w:ascii="Times New Roman" w:hAnsi="Times New Roman" w:cs="Times New Roman"/>
                <w:sz w:val="28"/>
                <w:szCs w:val="24"/>
              </w:rPr>
              <w:t>разряда администрации Красносельского сельсовета Чановского района Новосибирской области</w:t>
            </w: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, секретарь комиссии.</w:t>
            </w:r>
          </w:p>
        </w:tc>
      </w:tr>
      <w:tr w:rsidR="00761C44" w:rsidRPr="00F87F39" w:rsidTr="00907BB5">
        <w:trPr>
          <w:tblCellSpacing w:w="0" w:type="dxa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C11" w:rsidRDefault="00490C11" w:rsidP="00907BB5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1C44" w:rsidRPr="00490C11" w:rsidRDefault="00761C44" w:rsidP="00907BB5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1C44" w:rsidRPr="00F87F39" w:rsidTr="00907BB5">
        <w:trPr>
          <w:tblCellSpacing w:w="0" w:type="dxa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Чувашева Оксана Васильевна</w:t>
            </w:r>
          </w:p>
          <w:p w:rsidR="00761C44" w:rsidRPr="00490C11" w:rsidRDefault="00761C44" w:rsidP="00907B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Заместитель главы администрации Красносельского сельсовета Чановского района Новосибирской области</w:t>
            </w:r>
            <w:proofErr w:type="gramStart"/>
            <w:r w:rsidRPr="00490C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1C44" w:rsidRPr="00490C1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</w:tc>
      </w:tr>
      <w:tr w:rsidR="00761C44" w:rsidRPr="00F87F39" w:rsidTr="00907BB5">
        <w:trPr>
          <w:tblCellSpacing w:w="0" w:type="dxa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 xml:space="preserve">Войтенко Алена Сергеевна 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761C44" w:rsidP="00907B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C44" w:rsidRPr="00490C11" w:rsidRDefault="00490C11" w:rsidP="00907B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0C11">
              <w:rPr>
                <w:rFonts w:ascii="Times New Roman" w:hAnsi="Times New Roman" w:cs="Times New Roman"/>
                <w:sz w:val="28"/>
                <w:szCs w:val="24"/>
              </w:rPr>
              <w:t>Бухгалтер-кассир МУП «Красносельское ЖКХ».</w:t>
            </w:r>
            <w:r w:rsidR="00761C44" w:rsidRPr="00490C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761C44" w:rsidRPr="00ED467B" w:rsidRDefault="00761C44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</w:p>
    <w:sectPr w:rsidR="00761C44" w:rsidRPr="00ED467B" w:rsidSect="00BF684F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BA" w:rsidRDefault="000E0CBA">
      <w:pPr>
        <w:spacing w:after="0" w:line="240" w:lineRule="auto"/>
      </w:pPr>
      <w:r>
        <w:separator/>
      </w:r>
    </w:p>
  </w:endnote>
  <w:endnote w:type="continuationSeparator" w:id="0">
    <w:p w:rsidR="000E0CBA" w:rsidRDefault="000E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BA" w:rsidRDefault="000E0CBA">
      <w:pPr>
        <w:spacing w:after="0" w:line="240" w:lineRule="auto"/>
      </w:pPr>
      <w:r>
        <w:separator/>
      </w:r>
    </w:p>
  </w:footnote>
  <w:footnote w:type="continuationSeparator" w:id="0">
    <w:p w:rsidR="000E0CBA" w:rsidRDefault="000E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45F7F"/>
    <w:multiLevelType w:val="hybridMultilevel"/>
    <w:tmpl w:val="A63CE5A2"/>
    <w:lvl w:ilvl="0" w:tplc="3F1EB15A">
      <w:start w:val="1"/>
      <w:numFmt w:val="decimal"/>
      <w:lvlText w:val="%1)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3123A"/>
    <w:rsid w:val="00042EC9"/>
    <w:rsid w:val="00061CB2"/>
    <w:rsid w:val="00070CCC"/>
    <w:rsid w:val="000C3D75"/>
    <w:rsid w:val="000C7F46"/>
    <w:rsid w:val="000E0CBA"/>
    <w:rsid w:val="000F289F"/>
    <w:rsid w:val="000F3092"/>
    <w:rsid w:val="001061EA"/>
    <w:rsid w:val="0011162F"/>
    <w:rsid w:val="001536EC"/>
    <w:rsid w:val="001920E2"/>
    <w:rsid w:val="00192D0A"/>
    <w:rsid w:val="001A0E2E"/>
    <w:rsid w:val="001A7863"/>
    <w:rsid w:val="001B6905"/>
    <w:rsid w:val="001C0C12"/>
    <w:rsid w:val="001E6E10"/>
    <w:rsid w:val="002300ED"/>
    <w:rsid w:val="002739DA"/>
    <w:rsid w:val="002A7F59"/>
    <w:rsid w:val="002C1F90"/>
    <w:rsid w:val="002D03F6"/>
    <w:rsid w:val="002F6A3E"/>
    <w:rsid w:val="00300BC3"/>
    <w:rsid w:val="00315374"/>
    <w:rsid w:val="003464EA"/>
    <w:rsid w:val="0035417F"/>
    <w:rsid w:val="003753BE"/>
    <w:rsid w:val="0038233D"/>
    <w:rsid w:val="003900F2"/>
    <w:rsid w:val="00392A24"/>
    <w:rsid w:val="00455D62"/>
    <w:rsid w:val="00490C11"/>
    <w:rsid w:val="004A0553"/>
    <w:rsid w:val="004C510D"/>
    <w:rsid w:val="00505525"/>
    <w:rsid w:val="00546FAF"/>
    <w:rsid w:val="0056159B"/>
    <w:rsid w:val="005A0130"/>
    <w:rsid w:val="005A040F"/>
    <w:rsid w:val="005A5CE7"/>
    <w:rsid w:val="005A7C82"/>
    <w:rsid w:val="005D53EF"/>
    <w:rsid w:val="005E41ED"/>
    <w:rsid w:val="00606482"/>
    <w:rsid w:val="00606588"/>
    <w:rsid w:val="006322FE"/>
    <w:rsid w:val="0063363C"/>
    <w:rsid w:val="0063562A"/>
    <w:rsid w:val="006634FC"/>
    <w:rsid w:val="0067669A"/>
    <w:rsid w:val="0068607E"/>
    <w:rsid w:val="00697487"/>
    <w:rsid w:val="006A05ED"/>
    <w:rsid w:val="006B7A00"/>
    <w:rsid w:val="006F5F95"/>
    <w:rsid w:val="006F7CA5"/>
    <w:rsid w:val="006F7FE6"/>
    <w:rsid w:val="00711987"/>
    <w:rsid w:val="00740183"/>
    <w:rsid w:val="0074278B"/>
    <w:rsid w:val="007449AD"/>
    <w:rsid w:val="00761C44"/>
    <w:rsid w:val="007E0C11"/>
    <w:rsid w:val="008546F3"/>
    <w:rsid w:val="00863475"/>
    <w:rsid w:val="00870417"/>
    <w:rsid w:val="00890E61"/>
    <w:rsid w:val="008C3364"/>
    <w:rsid w:val="008D6259"/>
    <w:rsid w:val="008F08ED"/>
    <w:rsid w:val="00934351"/>
    <w:rsid w:val="00984B6D"/>
    <w:rsid w:val="00A317F6"/>
    <w:rsid w:val="00A53AC1"/>
    <w:rsid w:val="00A55546"/>
    <w:rsid w:val="00A56517"/>
    <w:rsid w:val="00A65E69"/>
    <w:rsid w:val="00A6685A"/>
    <w:rsid w:val="00AC0FB1"/>
    <w:rsid w:val="00B14999"/>
    <w:rsid w:val="00B83CC6"/>
    <w:rsid w:val="00BD577F"/>
    <w:rsid w:val="00BF684F"/>
    <w:rsid w:val="00BF7F1B"/>
    <w:rsid w:val="00C04943"/>
    <w:rsid w:val="00C263EF"/>
    <w:rsid w:val="00C45EF5"/>
    <w:rsid w:val="00C4694F"/>
    <w:rsid w:val="00C47DD3"/>
    <w:rsid w:val="00C90369"/>
    <w:rsid w:val="00CB4E5A"/>
    <w:rsid w:val="00CE2B44"/>
    <w:rsid w:val="00D44BBA"/>
    <w:rsid w:val="00D72102"/>
    <w:rsid w:val="00D8710D"/>
    <w:rsid w:val="00D953A1"/>
    <w:rsid w:val="00DB0496"/>
    <w:rsid w:val="00DC180F"/>
    <w:rsid w:val="00DC2247"/>
    <w:rsid w:val="00DE3C6F"/>
    <w:rsid w:val="00E2024E"/>
    <w:rsid w:val="00E527F3"/>
    <w:rsid w:val="00E70F57"/>
    <w:rsid w:val="00EC5C64"/>
    <w:rsid w:val="00ED467B"/>
    <w:rsid w:val="00F15A0D"/>
    <w:rsid w:val="00F241C4"/>
    <w:rsid w:val="00F919CD"/>
    <w:rsid w:val="00FA1236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863475"/>
    <w:pPr>
      <w:spacing w:after="0" w:line="240" w:lineRule="auto"/>
    </w:pPr>
  </w:style>
  <w:style w:type="paragraph" w:customStyle="1" w:styleId="consplustitle0">
    <w:name w:val="consplustitle"/>
    <w:basedOn w:val="a"/>
    <w:rsid w:val="0027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06482"/>
  </w:style>
  <w:style w:type="paragraph" w:customStyle="1" w:styleId="Style1">
    <w:name w:val="Style1"/>
    <w:basedOn w:val="a"/>
    <w:rsid w:val="00761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61C44"/>
    <w:rPr>
      <w:rFonts w:ascii="Times New Roman" w:hAnsi="Times New Roman" w:cs="Times New Roman"/>
      <w:b/>
      <w:bCs/>
      <w:sz w:val="22"/>
      <w:szCs w:val="22"/>
    </w:rPr>
  </w:style>
  <w:style w:type="character" w:customStyle="1" w:styleId="af1">
    <w:name w:val="Основной текст_"/>
    <w:basedOn w:val="a0"/>
    <w:link w:val="10"/>
    <w:rsid w:val="00761C44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761C44"/>
    <w:pPr>
      <w:shd w:val="clear" w:color="auto" w:fill="FFFFFF"/>
      <w:spacing w:after="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consultant.ru/document/cons_doc_LAW_449673/64ca591ea83268ee3d33f6e564cbcac0d3a073d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8215/b64e0c2e16f5016ebbfd89affc9ba333cc094b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8215/b64e0c2e16f5016ebbfd89affc9ba333cc094b2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48215/b64e0c2e16f5016ebbfd89affc9ba333cc094b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48215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C54C-71C3-4871-ABC3-670F9ACD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Пользователь</cp:lastModifiedBy>
  <cp:revision>27</cp:revision>
  <cp:lastPrinted>2024-05-21T04:44:00Z</cp:lastPrinted>
  <dcterms:created xsi:type="dcterms:W3CDTF">2022-06-09T07:17:00Z</dcterms:created>
  <dcterms:modified xsi:type="dcterms:W3CDTF">2024-11-18T08:04:00Z</dcterms:modified>
</cp:coreProperties>
</file>