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4E" w:rsidRPr="00AF538D" w:rsidRDefault="004D294E" w:rsidP="004D294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AF538D">
        <w:rPr>
          <w:b/>
          <w:sz w:val="28"/>
          <w:szCs w:val="28"/>
        </w:rPr>
        <w:t>АДМИНИСТРАЦИЯ</w:t>
      </w:r>
    </w:p>
    <w:p w:rsidR="004D294E" w:rsidRPr="00AF538D" w:rsidRDefault="004D294E" w:rsidP="004D294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AF538D">
        <w:rPr>
          <w:b/>
          <w:sz w:val="28"/>
          <w:szCs w:val="28"/>
        </w:rPr>
        <w:t>КРАСНОСЕЛЬСКОГО СЕЛЬСОВЕТА</w:t>
      </w:r>
    </w:p>
    <w:p w:rsidR="004D294E" w:rsidRPr="00AF538D" w:rsidRDefault="004D294E" w:rsidP="00AF538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AF538D">
        <w:rPr>
          <w:b/>
          <w:sz w:val="28"/>
          <w:szCs w:val="28"/>
        </w:rPr>
        <w:t>ЧАНОВСКОГО РАЙОНА</w:t>
      </w:r>
      <w:r w:rsidR="00AF538D" w:rsidRPr="00AF538D">
        <w:rPr>
          <w:b/>
          <w:sz w:val="28"/>
          <w:szCs w:val="28"/>
        </w:rPr>
        <w:t xml:space="preserve"> </w:t>
      </w:r>
      <w:r w:rsidRPr="00AF538D">
        <w:rPr>
          <w:b/>
          <w:sz w:val="28"/>
          <w:szCs w:val="28"/>
        </w:rPr>
        <w:t>НОВОСИБИРСКОЙ ОБЛАСТИ</w:t>
      </w:r>
    </w:p>
    <w:p w:rsidR="004D294E" w:rsidRPr="00AF538D" w:rsidRDefault="004D294E" w:rsidP="004D294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AF538D">
        <w:rPr>
          <w:b/>
          <w:sz w:val="28"/>
          <w:szCs w:val="28"/>
        </w:rPr>
        <w:t> </w:t>
      </w:r>
    </w:p>
    <w:p w:rsidR="004D294E" w:rsidRPr="00AF538D" w:rsidRDefault="004D294E" w:rsidP="004D294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AF538D">
        <w:rPr>
          <w:b/>
          <w:sz w:val="28"/>
          <w:szCs w:val="28"/>
        </w:rPr>
        <w:t>ПОСТАНОВЛЕНИЕ</w:t>
      </w:r>
    </w:p>
    <w:p w:rsidR="004D294E" w:rsidRPr="004D294E" w:rsidRDefault="004D294E" w:rsidP="004D294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D294E">
        <w:rPr>
          <w:sz w:val="28"/>
          <w:szCs w:val="28"/>
        </w:rPr>
        <w:t> </w:t>
      </w:r>
    </w:p>
    <w:p w:rsidR="004D294E" w:rsidRPr="004D294E" w:rsidRDefault="004D294E" w:rsidP="004D294E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D294E">
        <w:rPr>
          <w:sz w:val="28"/>
          <w:szCs w:val="28"/>
        </w:rPr>
        <w:t>от</w:t>
      </w:r>
      <w:r w:rsidR="00F01836">
        <w:rPr>
          <w:sz w:val="28"/>
          <w:szCs w:val="28"/>
        </w:rPr>
        <w:t xml:space="preserve"> 29.07.2020 № 43</w:t>
      </w:r>
      <w:r w:rsidRPr="004D294E">
        <w:rPr>
          <w:sz w:val="28"/>
          <w:szCs w:val="28"/>
        </w:rPr>
        <w:t>-па</w:t>
      </w:r>
    </w:p>
    <w:p w:rsidR="004D294E" w:rsidRPr="004D294E" w:rsidRDefault="004D294E" w:rsidP="004D29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294E" w:rsidRPr="00AF538D" w:rsidRDefault="004D294E" w:rsidP="004D294E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 нормативов финансовых затрат на капитальный ремонт, ремонт, содержание автомобильных дорог местного значения Красносельского сельсовета и правил расчета размера ассигнований местного бюджета Красносельского сельсовета на указанные цели</w:t>
      </w:r>
    </w:p>
    <w:p w:rsidR="004D294E" w:rsidRPr="004D294E" w:rsidRDefault="004D294E" w:rsidP="004D294E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294E" w:rsidRPr="00D132CF" w:rsidRDefault="004D294E" w:rsidP="00D132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CF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08.11.2007 N 257-ФЗ "</w:t>
      </w:r>
      <w:hyperlink r:id="rId4" w:tgtFrame="_blank" w:history="1">
        <w:proofErr w:type="gramStart"/>
        <w:r w:rsidRPr="00D132CF">
          <w:rPr>
            <w:rFonts w:ascii="Times New Roman" w:hAnsi="Times New Roman" w:cs="Times New Roman"/>
            <w:sz w:val="28"/>
            <w:szCs w:val="28"/>
            <w:lang w:eastAsia="ru-RU"/>
          </w:rPr>
          <w:t>Об</w:t>
        </w:r>
        <w:proofErr w:type="gramEnd"/>
        <w:r w:rsidRPr="00D132C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D132CF">
          <w:rPr>
            <w:rFonts w:ascii="Times New Roman" w:hAnsi="Times New Roman" w:cs="Times New Roman"/>
            <w:sz w:val="28"/>
            <w:szCs w:val="28"/>
            <w:lang w:eastAsia="ru-RU"/>
          </w:rPr>
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D132CF">
        <w:rPr>
          <w:rFonts w:ascii="Times New Roman" w:hAnsi="Times New Roman" w:cs="Times New Roman"/>
          <w:sz w:val="28"/>
          <w:szCs w:val="28"/>
          <w:lang w:eastAsia="ru-RU"/>
        </w:rPr>
        <w:t>", постановлением Правительства Российской Федерации от 23.08.2007 N 539 "О нормативах денежных затрат на содержание и ремонт автомобильных дорог федерального значения"</w:t>
      </w:r>
      <w:r w:rsidR="00AF538D" w:rsidRPr="00D132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132C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Новосибирской области от </w:t>
      </w:r>
      <w:r w:rsidR="00D132CF" w:rsidRPr="00D132CF">
        <w:rPr>
          <w:rFonts w:ascii="Times New Roman" w:hAnsi="Times New Roman" w:cs="Times New Roman"/>
          <w:sz w:val="28"/>
          <w:szCs w:val="28"/>
          <w:lang w:eastAsia="ru-RU"/>
        </w:rPr>
        <w:t>05.02.2019</w:t>
      </w:r>
      <w:r w:rsidRPr="00D132CF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D132CF" w:rsidRPr="00D132CF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D132CF"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="00D132CF" w:rsidRPr="00D132C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132CF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r w:rsidR="00D132CF" w:rsidRPr="00D132CF">
        <w:rPr>
          <w:rFonts w:ascii="Times New Roman" w:hAnsi="Times New Roman" w:cs="Times New Roman"/>
          <w:sz w:val="28"/>
          <w:szCs w:val="28"/>
        </w:rPr>
        <w:t xml:space="preserve"> </w:t>
      </w:r>
      <w:r w:rsidR="00D132CF" w:rsidRPr="00D132CF">
        <w:rPr>
          <w:rFonts w:ascii="Times New Roman" w:hAnsi="Times New Roman" w:cs="Times New Roman"/>
          <w:sz w:val="28"/>
          <w:szCs w:val="28"/>
          <w:lang w:eastAsia="ru-RU"/>
        </w:rPr>
        <w:t xml:space="preserve">О нормативах финансовых затрат и Правилах расчета размера бюджетных </w:t>
      </w:r>
      <w:r w:rsidR="00D132CF" w:rsidRPr="00D132CF">
        <w:rPr>
          <w:rFonts w:ascii="Times New Roman" w:hAnsi="Times New Roman" w:cs="Times New Roman"/>
          <w:sz w:val="28"/>
          <w:szCs w:val="28"/>
        </w:rPr>
        <w:t>ассигнований областного бюджета Новосибирской</w:t>
      </w:r>
      <w:proofErr w:type="gramEnd"/>
      <w:r w:rsidR="00D132CF" w:rsidRPr="00D132CF">
        <w:rPr>
          <w:rFonts w:ascii="Times New Roman" w:hAnsi="Times New Roman" w:cs="Times New Roman"/>
          <w:sz w:val="28"/>
          <w:szCs w:val="28"/>
        </w:rPr>
        <w:t xml:space="preserve"> области на капитальный ремонт, ремонт и содержание автомобильных дорог регионального или межмуниципального значения</w:t>
      </w:r>
      <w:r w:rsidRPr="00D132CF">
        <w:rPr>
          <w:rFonts w:ascii="Times New Roman" w:hAnsi="Times New Roman" w:cs="Times New Roman"/>
          <w:sz w:val="28"/>
          <w:szCs w:val="28"/>
        </w:rPr>
        <w:t xml:space="preserve">", администрация Красносельского сельсовета </w:t>
      </w:r>
      <w:proofErr w:type="spellStart"/>
      <w:r w:rsidRPr="00D132C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132C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ПОСТАНОВЛЯЕТ:</w:t>
      </w:r>
    </w:p>
    <w:p w:rsidR="004D294E" w:rsidRPr="00D132CF" w:rsidRDefault="004D294E" w:rsidP="00D132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2CF">
        <w:rPr>
          <w:rFonts w:ascii="Times New Roman" w:hAnsi="Times New Roman" w:cs="Times New Roman"/>
          <w:sz w:val="28"/>
          <w:szCs w:val="28"/>
        </w:rPr>
        <w:t>1. Утвердить нормативы финансовых затрат на капитальный ремонт, ремонт, содержание автомобильных дорог местного значения Красносельского</w:t>
      </w:r>
      <w:r w:rsidRPr="00D132C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132CF">
        <w:rPr>
          <w:rFonts w:ascii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D132C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AF538D" w:rsidRPr="00D132CF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значения V категории в размере:</w:t>
      </w:r>
    </w:p>
    <w:p w:rsidR="004D294E" w:rsidRPr="004D294E" w:rsidRDefault="00AF538D" w:rsidP="004D294E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D294E"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- на капитальный ремонт;</w:t>
      </w:r>
    </w:p>
    <w:p w:rsidR="004D294E" w:rsidRPr="004D294E" w:rsidRDefault="00AF538D" w:rsidP="004D294E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D294E"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- на ремонт;</w:t>
      </w:r>
    </w:p>
    <w:p w:rsidR="004D294E" w:rsidRPr="004D294E" w:rsidRDefault="00AF538D" w:rsidP="004D294E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4D294E"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– на содержание.</w:t>
      </w:r>
    </w:p>
    <w:p w:rsidR="004D294E" w:rsidRPr="004D294E" w:rsidRDefault="004D294E" w:rsidP="004D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Правила расчета финансовых затрат на капитальный ремонт, ремонт, содержание автомобильных дорог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</w:t>
      </w: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 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</w:t>
      </w: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при определении размера ассигнований местного бюджета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</w:t>
      </w: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</w:t>
      </w: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согласно приложения.</w:t>
      </w:r>
    </w:p>
    <w:p w:rsidR="004D294E" w:rsidRPr="00F512F8" w:rsidRDefault="004D294E" w:rsidP="004D29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294E">
        <w:rPr>
          <w:sz w:val="28"/>
          <w:szCs w:val="28"/>
        </w:rPr>
        <w:t xml:space="preserve">3. </w:t>
      </w:r>
      <w:r w:rsidRPr="00F512F8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бюллетене Красносельского сельсовета </w:t>
      </w:r>
      <w:r w:rsidRPr="00F512F8">
        <w:rPr>
          <w:color w:val="000000"/>
          <w:sz w:val="28"/>
          <w:szCs w:val="28"/>
        </w:rPr>
        <w:t xml:space="preserve">и на официальном сайте администрации </w:t>
      </w:r>
      <w:r>
        <w:rPr>
          <w:color w:val="000000"/>
          <w:sz w:val="28"/>
          <w:szCs w:val="28"/>
        </w:rPr>
        <w:t>Красносельск</w:t>
      </w:r>
      <w:r w:rsidRPr="00F512F8">
        <w:rPr>
          <w:color w:val="000000"/>
          <w:sz w:val="28"/>
          <w:szCs w:val="28"/>
        </w:rPr>
        <w:t>ого сельсовета.</w:t>
      </w:r>
    </w:p>
    <w:p w:rsidR="00D132CF" w:rsidRDefault="004D294E" w:rsidP="004D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2CF" w:rsidRPr="004D294E" w:rsidRDefault="00D132CF" w:rsidP="004D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94E" w:rsidRPr="004D294E" w:rsidRDefault="004D294E" w:rsidP="004D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</w:t>
      </w: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 сельсовета</w:t>
      </w:r>
    </w:p>
    <w:p w:rsidR="004D294E" w:rsidRPr="004D294E" w:rsidRDefault="004D294E" w:rsidP="004D29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</w:t>
      </w: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И.В. Третьяков</w:t>
      </w:r>
    </w:p>
    <w:p w:rsidR="004D294E" w:rsidRPr="004D294E" w:rsidRDefault="004D294E" w:rsidP="004D294E">
      <w:pPr>
        <w:spacing w:after="0" w:line="240" w:lineRule="auto"/>
        <w:ind w:firstLine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D294E" w:rsidRPr="004D294E" w:rsidRDefault="004D294E" w:rsidP="004D294E">
      <w:pPr>
        <w:spacing w:after="0" w:line="240" w:lineRule="auto"/>
        <w:ind w:firstLine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D294E" w:rsidRPr="004D294E" w:rsidRDefault="004D294E" w:rsidP="004D294E">
      <w:pPr>
        <w:spacing w:after="0" w:line="240" w:lineRule="auto"/>
        <w:ind w:firstLine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</w:t>
      </w: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 сельсовета</w:t>
      </w:r>
    </w:p>
    <w:p w:rsidR="004D294E" w:rsidRPr="004D294E" w:rsidRDefault="004D294E" w:rsidP="004D294E">
      <w:pPr>
        <w:spacing w:after="0" w:line="240" w:lineRule="auto"/>
        <w:ind w:firstLine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</w:t>
      </w: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D294E" w:rsidRPr="004D294E" w:rsidRDefault="004D294E" w:rsidP="004D294E">
      <w:pPr>
        <w:spacing w:after="0" w:line="240" w:lineRule="auto"/>
        <w:ind w:firstLine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D294E" w:rsidRDefault="004D294E" w:rsidP="004D294E">
      <w:pPr>
        <w:spacing w:after="0" w:line="240" w:lineRule="auto"/>
        <w:ind w:firstLine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1836">
        <w:rPr>
          <w:rFonts w:ascii="Times New Roman" w:eastAsia="Times New Roman" w:hAnsi="Times New Roman" w:cs="Times New Roman"/>
          <w:sz w:val="28"/>
          <w:szCs w:val="28"/>
          <w:lang w:eastAsia="ru-RU"/>
        </w:rPr>
        <w:t>29.07.2020 № 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4D294E" w:rsidRPr="004D294E" w:rsidRDefault="004D294E" w:rsidP="004D294E">
      <w:pPr>
        <w:spacing w:after="0" w:line="240" w:lineRule="auto"/>
        <w:ind w:firstLine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94E" w:rsidRDefault="004D294E" w:rsidP="004D294E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расчета финансовых затрат на капитальный ремонт, ремонт, содержание автомобильных дорог местного значения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Красносельск</w:t>
      </w:r>
      <w:r w:rsidRPr="004D2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 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Чано</w:t>
      </w:r>
      <w:r w:rsidRPr="004D2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</w:t>
      </w:r>
      <w:proofErr w:type="spellEnd"/>
      <w:r w:rsidRPr="004D2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при определении размера ассигнований местного бюджета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Красносель</w:t>
      </w:r>
      <w:r w:rsidRPr="004D2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Чано</w:t>
      </w:r>
      <w:r w:rsidRPr="004D2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</w:t>
      </w:r>
      <w:proofErr w:type="spellEnd"/>
      <w:r w:rsidRPr="004D2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D132CF" w:rsidRPr="004D294E" w:rsidRDefault="00D132CF" w:rsidP="004D294E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CF" w:rsidRPr="00D132CF" w:rsidRDefault="004D294E" w:rsidP="00D132CF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D294E">
        <w:rPr>
          <w:sz w:val="28"/>
          <w:szCs w:val="28"/>
        </w:rPr>
        <w:t> </w:t>
      </w:r>
      <w:r w:rsidR="00D132CF" w:rsidRPr="00D132CF">
        <w:rPr>
          <w:color w:val="000000"/>
          <w:sz w:val="28"/>
          <w:szCs w:val="28"/>
        </w:rPr>
        <w:t xml:space="preserve">1. Настоящие Правила применяются для расчета размера бюджетных ассигнований </w:t>
      </w:r>
      <w:r w:rsidR="00D132CF">
        <w:rPr>
          <w:color w:val="000000"/>
          <w:sz w:val="28"/>
          <w:szCs w:val="28"/>
        </w:rPr>
        <w:t>местног</w:t>
      </w:r>
      <w:r w:rsidR="00D132CF" w:rsidRPr="00D132CF">
        <w:rPr>
          <w:color w:val="000000"/>
          <w:sz w:val="28"/>
          <w:szCs w:val="28"/>
        </w:rPr>
        <w:t xml:space="preserve">о бюджета на капитальный ремонт, ремонт и содержание автомобильных дорог </w:t>
      </w:r>
      <w:r w:rsidR="00D132CF">
        <w:rPr>
          <w:color w:val="000000"/>
          <w:sz w:val="28"/>
          <w:szCs w:val="28"/>
        </w:rPr>
        <w:t>местного значения</w:t>
      </w:r>
      <w:r w:rsidR="00D132CF" w:rsidRPr="00D132CF">
        <w:rPr>
          <w:color w:val="000000"/>
          <w:sz w:val="28"/>
          <w:szCs w:val="28"/>
        </w:rPr>
        <w:t xml:space="preserve"> (далее – автомобильные дороги) при формировании </w:t>
      </w:r>
      <w:r w:rsidR="00D132CF">
        <w:rPr>
          <w:color w:val="000000"/>
          <w:sz w:val="28"/>
          <w:szCs w:val="28"/>
        </w:rPr>
        <w:t>местного</w:t>
      </w:r>
      <w:r w:rsidR="00D132CF" w:rsidRPr="00D132CF">
        <w:rPr>
          <w:color w:val="000000"/>
          <w:sz w:val="28"/>
          <w:szCs w:val="28"/>
        </w:rPr>
        <w:t xml:space="preserve"> бюджета </w:t>
      </w:r>
      <w:r w:rsidR="00D132CF">
        <w:rPr>
          <w:color w:val="000000"/>
          <w:sz w:val="28"/>
          <w:szCs w:val="28"/>
        </w:rPr>
        <w:t>Красносельского сельсовета</w:t>
      </w:r>
      <w:r w:rsidR="00D132CF" w:rsidRPr="00D132CF">
        <w:rPr>
          <w:color w:val="000000"/>
          <w:sz w:val="28"/>
          <w:szCs w:val="28"/>
        </w:rPr>
        <w:t xml:space="preserve"> на соответствующий финансовый год и плановый период.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Размер бюджетных ассигнований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на капитальный ремонт, ремонт и содержание автомобильных дорог на соответствующий финансовый год (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БАНСО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рассчитывается по формуле: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БАНСО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=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сод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кап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.р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</w:t>
      </w:r>
      <w:proofErr w:type="spellStart"/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сод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размер бюджетных ассигнований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содержание автомобильных дорог (тыс. рублей);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кап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.р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размер бюджетных ассигнований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капитальный ремонт автомобильных дорог (тыс. рублей);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размер бюджетных ассигнований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ремонт автомобильных дорог (тыс. рублей).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При расчете размера бюджетных ассигнований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бюджета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содержание автомобильных дорог учитывается дифференциация стоимости содержания автомобильных дорог в зависимости от категории автомобильной дороги, количества полос движения и типа покрытия автомобильной дороги.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Размер бюджетных ассигнований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содержание автомобильных дорог (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сод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рассчитывается по формуле: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сод.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V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.сод.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кат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.с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од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полос.сод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тип.покр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деф.ипц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БОсод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L – протяженность автомобильных дорог в соответствии с </w:t>
      </w:r>
      <w:r w:rsid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действующим на момент проведения расчета по соответствующей категории и типу покрытия (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V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.сод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становленный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 финансовых затрат на содержание автомобильных дорог 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категории (тыс. рублей/км);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кат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.с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од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учитывающий дифференциацию стоимости содержания автомобильных дорог по соответствующим категориям, согласно приложению № 1;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полос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.с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од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учитывающий дифференциацию стоимости содержания автомобильных дорог по количеству полос движения, согласно приложению № 2;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тип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.п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окр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учитывающий дифференциацию стоимости содержания автомобильных дорог по типу покрытия, согласно приложению № 3;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деф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.и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пц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индекс потребительских цен на год планирования (при расчете на период более одного года – произведение индексов потребительских цен на соответствующие годы, начиная с индекса на 2019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областного бюджета Новосибирской области на соответствующий финансовый год и плановый период;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БОсод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 бюджетной обеспеченности содержания автомобильных дорог, определяется в зависимости от размера бюджетных ассигнований, направляемых на содержание автомобильных дорог по годам, согласно приложению № 4, в зависимости от эксплуатационного кода автомобильных дорог согласно приложению № 5.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Коэффициенты бюджетной обеспеченности содержания автомобильных дорог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годам, подлежащие применению в целях реализации настоящего постановления, подлежат ежегодному уточнению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6" w:right="6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Размер бюджетных ассигнований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содержание автомобильных дорог по периодам содержания распределяется согласно приложению № 6.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Размер бюджетных ассигнований на капитальный ремонт автомобильных дорог определяется как сумма бюджетных ассигнований на капитальный ремонт автомобильных дорог по всем категориям автомобильных дорог.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бюджетных ассигнований на капитальный ремонт автомобильных дорог на соответствующий финансовый год (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кап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.р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рассчитывается по формуле: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кап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.р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V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кап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.р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кат.кап.рем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полос.кап.рем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деф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кап.рем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БОкап.рем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132CF" w:rsidRPr="00D132CF" w:rsidRDefault="00D132CF" w:rsidP="00D13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V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кап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.р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 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установленный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 финансовых затрат на капитальный ремонт автомобильных дорог V категории (тыс. рублей/км);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5" w:right="1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кат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.к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ап.рем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учитывающий дифференциацию стоимости капитального ремонта по категориям автомобильных дорог, согласно приложению № 1;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полос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.к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ап.рем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коэффициент, учитывающий дифференциацию стоимости работ по капитальному ремонту автомобильных дорог по количеству полос движения, согласно приложению № 2;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деф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индекс-дефлятор инвестиций в основной капитал за счет всех источников финансирования на год планирования (при расчете на период более одного года – произведение индексов-дефляторов на соответствующие годы, начиная с индекса-дефлятора на 2019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бюджета на соответствующий финансовый год и плановый период;</w:t>
      </w:r>
      <w:proofErr w:type="gramEnd"/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БОкап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.р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 бюджетной обеспеченности капитального ремонта автомобильных дорог, определяется в зависимости от размера бюджетных ассигнований, направляемых на капитальный ремонт автомобильных дорог по годам, согласно приложению № 7.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Коэффициенты бюджетной обеспеченности капитального ремонта автомобильных дорог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годам, подлежащие применению в целях реализации настоящего постановления, подлежат ежегодному уточнению </w:t>
      </w:r>
      <w:r w:rsidR="00B64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кап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.р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расчетная протяженность автомобильных дорог соответствующей категории, подлежащих капитальному ремонту на год планирования, определяемая по формуле: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кап.рем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кап.рем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рек.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D132CF" w:rsidRPr="00D132CF" w:rsidRDefault="00D132CF" w:rsidP="00D1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протяженность автомобильных дорог соответствующей категории на 1 января года планирования с учетом изменения протяженности автомобильных дорог в результате ввода объектов строительства и реконструкции, а также приема-передачи автомобильных дорог, предусмотренного в течение года планирования (км);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кап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.р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нормативный межремонтный срок по капитальному ремонту для дорог соответствующей категории, применяемый для расчета 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бюджетных ассигнований на капитальный ремонт автомобильных дорог (лет), согласно приложению № 8;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рек.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протяженность автомобильных дорог соответствующей категории, намеченных к реконструкции на год планирования (км/год).</w:t>
      </w:r>
      <w:proofErr w:type="gramEnd"/>
    </w:p>
    <w:p w:rsidR="00D132CF" w:rsidRPr="00D132CF" w:rsidRDefault="00D132CF" w:rsidP="00D132CF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Размер бюджетных ассигнований на ремонт автомобильных дорог определяется как сумма бюджетных ассигнований на ремонт автомобильных дорог по всем категориям автомобильных дорог.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бюджетных ассигнований на ремонт автомобильных дорог на соответствующий финансовый год (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рассчитывается по формуле: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V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рем.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кат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.р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полос.рем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деф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БОрем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132CF" w:rsidRPr="00D132CF" w:rsidRDefault="00D132CF" w:rsidP="00D1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V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рем. 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установленный </w:t>
      </w:r>
      <w:r w:rsid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 финансовых затрат на ремонт автомобильных дорог V категории (тыс. рублей/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5" w:right="1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кат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.р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 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коэффициент, учитывающий дифференциацию стоимости ремонта по категориям автомобильных дорог, согласно приложению № 1;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полос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.р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 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коэффициент, учитывающий дифференциацию стоимости работ по ремонту автомобильных дорог по количеству полос движения, согласно приложению № 2;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БОрем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коэффициент бюджетной обеспеченности ремонта автомобильных дорог, определяется в зависимости от размера бюджетных ассигнований, направляемых на ремонт автомобильных дорог по годам, согласно приложению № 7.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Коэффициенты бюджетной обеспеченности ремонта автомобильных дорог </w:t>
      </w:r>
      <w:r w:rsid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годам, подлежащие применению в целях реализации настоящего постановления, подлежат ежегодному уточнению </w:t>
      </w:r>
      <w:r w:rsid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Красносельского сельсовета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 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расчетная протяженность автомобильных дорог соответствующей категории, подлежащих ремонту на год планирования (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/год), определяемая по формуле: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рем.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/Т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рем.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рек.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proofErr w:type="spell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кап.рем</w:t>
      </w:r>
      <w:proofErr w:type="spell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D132CF" w:rsidRPr="00D132CF" w:rsidRDefault="00D132CF" w:rsidP="00D1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D132CF" w:rsidRPr="00D132CF" w:rsidRDefault="00D132CF" w:rsidP="00D13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рем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.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ормативный межремонтный срок по ремонту для дорог соответствующей категории, применяемый для расчета бюджетных ассигнований на ремонт автомобильных дорог (лет), согласно приложению № 8.</w:t>
      </w:r>
    </w:p>
    <w:p w:rsidR="00D132CF" w:rsidRPr="00D132CF" w:rsidRDefault="00D132CF" w:rsidP="00D13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32CF" w:rsidRPr="00D132CF" w:rsidRDefault="00D132CF" w:rsidP="00D1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4D294E" w:rsidRDefault="004D294E" w:rsidP="004D294E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DB3" w:rsidRDefault="004C3DB3" w:rsidP="004D294E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1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расчета размера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ремонт, ремонт и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автомобильных дорог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Коэффициенты,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учитывающие дифференциацию стоимости капитального ремонта, ремонта и </w:t>
      </w:r>
      <w:proofErr w:type="gramStart"/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содержания</w:t>
      </w:r>
      <w:proofErr w:type="gramEnd"/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автомобильных дорог </w:t>
      </w:r>
      <w:r w:rsidR="00CF3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местного</w:t>
      </w: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значения по категориям*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1002"/>
        <w:gridCol w:w="992"/>
        <w:gridCol w:w="992"/>
        <w:gridCol w:w="993"/>
        <w:gridCol w:w="992"/>
        <w:gridCol w:w="992"/>
        <w:gridCol w:w="992"/>
      </w:tblGrid>
      <w:tr w:rsidR="004C3DB3" w:rsidRPr="004C3DB3" w:rsidTr="004C3DB3">
        <w:trPr>
          <w:trHeight w:val="31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69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автомобильных дорог</w:t>
            </w:r>
          </w:p>
        </w:tc>
      </w:tr>
      <w:tr w:rsidR="004C3DB3" w:rsidRPr="004C3DB3" w:rsidTr="004C3DB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</w:tr>
      <w:tr w:rsidR="004C3DB3" w:rsidRPr="004C3DB3" w:rsidTr="004C3DB3">
        <w:trPr>
          <w:trHeight w:val="27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C3DB3" w:rsidRPr="004C3DB3" w:rsidTr="004C3DB3">
        <w:trPr>
          <w:trHeight w:val="253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C3DB3" w:rsidRPr="004C3DB3" w:rsidTr="004C3DB3">
        <w:trPr>
          <w:trHeight w:val="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3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3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*Утверждены постановлением Правительства Российской Федерации от 30.05.2017 № 658 «О нормативах финансовых затрат и Правилах расчета размера бюджетных ассигнований федерального бюджета на капитальный ремонт, ремонт и содержание автомобильных дорог федерального значения».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расчета размера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бюджета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ремонт, ремонт и</w:t>
      </w:r>
    </w:p>
    <w:p w:rsidR="004C3DB3" w:rsidRPr="004C3DB3" w:rsidRDefault="004C3DB3" w:rsidP="00CF3F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автомобильных дорог </w:t>
      </w:r>
      <w:r w:rsidR="00C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Коэффициенты,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учитывающие дифференциацию стоимости капитального ремонта, ремонта и </w:t>
      </w:r>
      <w:proofErr w:type="gramStart"/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содержания</w:t>
      </w:r>
      <w:proofErr w:type="gramEnd"/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автомобильных дорог </w:t>
      </w:r>
      <w:r w:rsidR="00CF3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местного</w:t>
      </w: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значения по количеству полос движения*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1"/>
        <w:gridCol w:w="675"/>
        <w:gridCol w:w="674"/>
        <w:gridCol w:w="675"/>
        <w:gridCol w:w="674"/>
        <w:gridCol w:w="674"/>
        <w:gridCol w:w="674"/>
        <w:gridCol w:w="673"/>
        <w:gridCol w:w="674"/>
        <w:gridCol w:w="674"/>
        <w:gridCol w:w="674"/>
        <w:gridCol w:w="795"/>
      </w:tblGrid>
      <w:tr w:rsidR="004C3DB3" w:rsidRPr="004C3DB3" w:rsidTr="004C3DB3">
        <w:trPr>
          <w:trHeight w:val="2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793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автомобильных дорог и количество полос движения**</w:t>
            </w:r>
          </w:p>
        </w:tc>
      </w:tr>
      <w:tr w:rsidR="004C3DB3" w:rsidRPr="004C3DB3" w:rsidTr="004C3DB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IA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IB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4C3DB3" w:rsidRPr="004C3DB3" w:rsidTr="004C3DB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C3DB3" w:rsidRPr="004C3DB3" w:rsidTr="004C3DB3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</w:tr>
      <w:tr w:rsidR="004C3DB3" w:rsidRPr="004C3DB3" w:rsidTr="004C3DB3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0,98</w:t>
            </w:r>
          </w:p>
        </w:tc>
      </w:tr>
    </w:tbl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*Утверждены постановлением Правительства Российской Федерации от 30.05.2017 № 658 «О нормативах финансовых затрат и Правилах расчета размера бюджетных ассигнований федерального бюджета на капитальный ремонт, ремонт и содержание автомобильных дорог федерального значения».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**Количество полос движения для автомобильных дорог </w:t>
      </w:r>
      <w:proofErr w:type="spellStart"/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III-й</w:t>
      </w:r>
      <w:proofErr w:type="spellEnd"/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IV-й</w:t>
      </w:r>
      <w:proofErr w:type="spellEnd"/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в расчете по содержанию отсутствует, так как указанные категории автомобильных дорог имеют только 2 полосы для движения.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F98" w:rsidRDefault="00CF3F98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расчета размера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бюджета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ремонт, ремонт и</w:t>
      </w:r>
    </w:p>
    <w:p w:rsidR="004C3DB3" w:rsidRPr="004C3DB3" w:rsidRDefault="004C3DB3" w:rsidP="00CF3F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автомобильных дорог </w:t>
      </w:r>
      <w:r w:rsidR="00C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Коэффициенты,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учитывающие дифференциацию стоимости содержания автомобильных дорог </w:t>
      </w:r>
      <w:r w:rsidR="00CF3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местного</w:t>
      </w: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значения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типам покрытия*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1842"/>
        <w:gridCol w:w="1794"/>
        <w:gridCol w:w="1608"/>
        <w:gridCol w:w="1666"/>
        <w:gridCol w:w="1453"/>
      </w:tblGrid>
      <w:tr w:rsidR="004C3DB3" w:rsidRPr="004C3DB3" w:rsidTr="004C3DB3">
        <w:trPr>
          <w:trHeight w:val="2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Цементобетон</w:t>
            </w:r>
            <w:proofErr w:type="spellEnd"/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Асфальтобетон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щебень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Щебень и </w:t>
            </w:r>
            <w:proofErr w:type="spellStart"/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грунтощебень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Грунтовое покрытие</w:t>
            </w:r>
          </w:p>
        </w:tc>
      </w:tr>
      <w:tr w:rsidR="004C3DB3" w:rsidRPr="004C3DB3" w:rsidTr="004C3DB3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тип</w:t>
            </w:r>
            <w:proofErr w:type="gramStart"/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.п</w:t>
            </w:r>
            <w:proofErr w:type="gramEnd"/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1,190889207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0,843651317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0,378724188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0,266373</w:t>
            </w:r>
          </w:p>
        </w:tc>
      </w:tr>
    </w:tbl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*«Методическое, программное и нормативное обеспечение управления ресурсами при содержании сети автомобильных дорог Новосибирской области», разработчик – Научно-исследовательский сектор Государственное образовательное учреждение «Сибирская государственная автомобильно-дорожная академия» (НИС ГОУ </w:t>
      </w:r>
      <w:proofErr w:type="spellStart"/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СибАДИ</w:t>
      </w:r>
      <w:proofErr w:type="spellEnd"/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г. Омск, 2007.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расчета размера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ремонт, ремонт и</w:t>
      </w:r>
    </w:p>
    <w:p w:rsidR="004C3DB3" w:rsidRPr="004C3DB3" w:rsidRDefault="004C3DB3" w:rsidP="00CF3F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автомобильных дорог </w:t>
      </w:r>
      <w:r w:rsidR="00C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Коэффициенты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бюджетной обеспеченности содержания автомобильных дорог</w:t>
      </w:r>
    </w:p>
    <w:p w:rsidR="004C3DB3" w:rsidRPr="004C3DB3" w:rsidRDefault="00CF3F98" w:rsidP="00CF3F9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местного</w:t>
      </w:r>
      <w:r w:rsidR="004C3DB3"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значения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C3DB3"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годам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38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0"/>
        <w:gridCol w:w="2410"/>
        <w:gridCol w:w="2410"/>
        <w:gridCol w:w="2268"/>
      </w:tblGrid>
      <w:tr w:rsidR="004C3DB3" w:rsidRPr="004C3DB3" w:rsidTr="004C3DB3">
        <w:trPr>
          <w:trHeight w:val="20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Эксплуатационный код дорог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Коэффициенты бюджетной обеспеченности по годам</w:t>
            </w:r>
          </w:p>
        </w:tc>
      </w:tr>
      <w:tr w:rsidR="004C3DB3" w:rsidRPr="004C3DB3" w:rsidTr="004C3DB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4C3DB3" w:rsidRPr="004C3DB3" w:rsidTr="004C3DB3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0,850</w:t>
            </w:r>
          </w:p>
        </w:tc>
      </w:tr>
      <w:tr w:rsidR="004C3DB3" w:rsidRPr="004C3DB3" w:rsidTr="004C3DB3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0,420</w:t>
            </w:r>
          </w:p>
        </w:tc>
      </w:tr>
      <w:tr w:rsidR="004C3DB3" w:rsidRPr="004C3DB3" w:rsidTr="004C3DB3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0,416</w:t>
            </w:r>
          </w:p>
        </w:tc>
      </w:tr>
      <w:tr w:rsidR="004C3DB3" w:rsidRPr="004C3DB3" w:rsidTr="004C3DB3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0,393</w:t>
            </w:r>
          </w:p>
        </w:tc>
      </w:tr>
    </w:tbl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расчета размера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ремонт, ремонт и</w:t>
      </w:r>
    </w:p>
    <w:p w:rsidR="004C3DB3" w:rsidRPr="004C3DB3" w:rsidRDefault="004C3DB3" w:rsidP="00CF3F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автомобильных дорог </w:t>
      </w:r>
      <w:r w:rsidR="00C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Эксплуатационные коды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автомобильных дорог Новосибирской области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3D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 редакции Постановления Правительства Новосибирской области</w:t>
      </w:r>
      <w:proofErr w:type="gramEnd"/>
    </w:p>
    <w:p w:rsidR="004C3DB3" w:rsidRPr="004C3DB3" w:rsidRDefault="006C79FF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gtFrame="contents" w:tooltip="Постановления Правительства Новосибирской области от 12.03.2019 г. № 85-п" w:history="1">
        <w:r w:rsidR="004C3DB3" w:rsidRPr="004C3DB3">
          <w:rPr>
            <w:rFonts w:ascii="Times New Roman" w:eastAsia="Times New Roman" w:hAnsi="Times New Roman" w:cs="Times New Roman"/>
            <w:color w:val="18187D"/>
            <w:sz w:val="28"/>
            <w:u w:val="single"/>
            <w:lang w:eastAsia="ru-RU"/>
          </w:rPr>
          <w:t>от 12.03.2019 г. № 85-п</w:t>
        </w:r>
      </w:hyperlink>
      <w:r w:rsidR="004C3DB3" w:rsidRPr="004C3D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Н-1 – автомобильные дороги, имеющие приоритетное хозяйственное/социальное значение для Новосибирской области, имеющие более 2-х полос для движения, расположенные на территории Новосибирской агломерации;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Н-2 – автомобильные дороги, имеющие приоритетное хозяйственное/социальное значение для Новосибирской области, за исключением автомобильных дорог, обозначенных кодом Н-1;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Н-3 – автомобильные дороги регионального значения, за исключением автомобильных дорог, обозначенных кодом Н-1, Н-2;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Н-4 – автомобильные дороги межмуниципального значения, за исключением автомобильных дорог, обозначенных кодом Н-1, Н-2. (В редакции Постановления Правительства Новосибирской области </w:t>
      </w:r>
      <w:hyperlink r:id="rId6" w:tgtFrame="contents" w:tooltip="Постановления Правительства Новосибирской области от 12.03.2019 г. № 85-п" w:history="1">
        <w:r w:rsidRPr="004C3DB3">
          <w:rPr>
            <w:rFonts w:ascii="Times New Roman" w:eastAsia="Times New Roman" w:hAnsi="Times New Roman" w:cs="Times New Roman"/>
            <w:color w:val="18187D"/>
            <w:sz w:val="28"/>
            <w:u w:val="single"/>
            <w:lang w:eastAsia="ru-RU"/>
          </w:rPr>
          <w:t>от 12.03.2019 г. № 85-п</w:t>
        </w:r>
      </w:hyperlink>
      <w:r w:rsidRPr="004C3D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расчета размера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бюджета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ремонт, ремонт и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автомобильных дорог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right="6" w:hanging="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right="6" w:hanging="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6" w:right="6" w:hanging="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бюджетных ассигнований </w:t>
      </w:r>
      <w:r w:rsidR="00CF3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местного</w:t>
      </w: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бюджета </w:t>
      </w:r>
      <w:r w:rsidR="00CF3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Красносельского сельсовета</w:t>
      </w: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 периодам содержания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5" w:right="5" w:hanging="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5" w:right="5" w:hanging="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27" w:type="dxa"/>
        <w:jc w:val="center"/>
        <w:tblCellMar>
          <w:left w:w="0" w:type="dxa"/>
          <w:right w:w="0" w:type="dxa"/>
        </w:tblCellMar>
        <w:tblLook w:val="04A0"/>
      </w:tblPr>
      <w:tblGrid>
        <w:gridCol w:w="3015"/>
        <w:gridCol w:w="1941"/>
        <w:gridCol w:w="4971"/>
      </w:tblGrid>
      <w:tr w:rsidR="004C3DB3" w:rsidRPr="004C3DB3" w:rsidTr="004C3DB3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Эксплуатационный код дорог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содержания, </w:t>
            </w:r>
            <w:proofErr w:type="gramStart"/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от годового лимита бюджетных ассигнований</w:t>
            </w:r>
          </w:p>
        </w:tc>
      </w:tr>
      <w:tr w:rsidR="004C3DB3" w:rsidRPr="004C3DB3" w:rsidTr="004C3DB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Весенне-летне-осенний</w:t>
            </w:r>
          </w:p>
        </w:tc>
      </w:tr>
      <w:tr w:rsidR="004C3DB3" w:rsidRPr="004C3DB3" w:rsidTr="004C3DB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C3DB3" w:rsidRPr="004C3DB3" w:rsidTr="004C3DB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C3DB3" w:rsidRPr="004C3DB3" w:rsidTr="004C3DB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4C3DB3" w:rsidRPr="004C3DB3" w:rsidTr="004C3DB3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4C3DB3" w:rsidRPr="004C3DB3" w:rsidRDefault="004C3DB3" w:rsidP="004C3DB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7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расчета размера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</w:p>
    <w:p w:rsidR="004C3DB3" w:rsidRPr="004C3DB3" w:rsidRDefault="00CF3F9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ремонт, ремонт и</w:t>
      </w:r>
    </w:p>
    <w:p w:rsidR="004C3DB3" w:rsidRPr="004C3DB3" w:rsidRDefault="004C3DB3" w:rsidP="00CF3F9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автомобильных дорог </w:t>
      </w:r>
      <w:r w:rsidR="00CF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Коэффициенты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бюджетной обеспеченности капитального ремонта и </w:t>
      </w:r>
      <w:proofErr w:type="gramStart"/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ремонта</w:t>
      </w:r>
      <w:proofErr w:type="gramEnd"/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автомобильных дорог </w:t>
      </w:r>
      <w:r w:rsidR="00CF3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местного</w:t>
      </w: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значения по годам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0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0"/>
        <w:gridCol w:w="2381"/>
        <w:gridCol w:w="2410"/>
        <w:gridCol w:w="2268"/>
      </w:tblGrid>
      <w:tr w:rsidR="004C3DB3" w:rsidRPr="004C3DB3" w:rsidTr="004C3DB3">
        <w:trPr>
          <w:trHeight w:val="20"/>
        </w:trPr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70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Коэффициенты бюджетной обеспеченности по годам</w:t>
            </w:r>
          </w:p>
        </w:tc>
      </w:tr>
      <w:tr w:rsidR="004C3DB3" w:rsidRPr="004C3DB3" w:rsidTr="004C3DB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4C3DB3" w:rsidRPr="004C3DB3" w:rsidTr="004C3DB3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</w:tr>
      <w:tr w:rsidR="004C3DB3" w:rsidRPr="004C3DB3" w:rsidTr="004C3DB3">
        <w:trPr>
          <w:trHeight w:val="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0,386</w:t>
            </w:r>
          </w:p>
        </w:tc>
      </w:tr>
    </w:tbl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CF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C3DB3" w:rsidRPr="004C3DB3" w:rsidRDefault="004C3DB3" w:rsidP="004C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8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расчета размера</w:t>
      </w:r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</w:t>
      </w:r>
    </w:p>
    <w:p w:rsidR="004C3DB3" w:rsidRPr="004C3DB3" w:rsidRDefault="006F5E1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</w:p>
    <w:p w:rsidR="004C3DB3" w:rsidRPr="004C3DB3" w:rsidRDefault="006F5E18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DB3"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4C3DB3" w:rsidRPr="004C3DB3" w:rsidRDefault="004C3DB3" w:rsidP="004C3D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 ремонт, ремонт и</w:t>
      </w:r>
    </w:p>
    <w:p w:rsidR="004C3DB3" w:rsidRPr="004C3DB3" w:rsidRDefault="004C3DB3" w:rsidP="006F5E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автомобильных дорог </w:t>
      </w:r>
      <w:r w:rsidR="006F5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right="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left="4820" w:right="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МЕЖРЕМОНТНЫЕ СРОКИ,</w:t>
      </w:r>
    </w:p>
    <w:p w:rsidR="004C3DB3" w:rsidRPr="004C3DB3" w:rsidRDefault="004C3DB3" w:rsidP="004C3DB3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применяемые для расчета бюджетных ассигнований на капитальный ремонт, ремонт автомобильных дорог </w:t>
      </w:r>
      <w:r w:rsidR="006F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местного </w:t>
      </w:r>
      <w:r w:rsidRPr="004C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значения (лет)*</w:t>
      </w:r>
    </w:p>
    <w:p w:rsidR="004C3DB3" w:rsidRPr="004C3DB3" w:rsidRDefault="004C3DB3" w:rsidP="004C3DB3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322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2826"/>
        <w:gridCol w:w="1208"/>
        <w:gridCol w:w="1208"/>
        <w:gridCol w:w="1207"/>
        <w:gridCol w:w="1212"/>
        <w:gridCol w:w="1220"/>
      </w:tblGrid>
      <w:tr w:rsidR="004C3DB3" w:rsidRPr="004C3DB3" w:rsidTr="004C3DB3">
        <w:trPr>
          <w:trHeight w:val="20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ind w:left="-19"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ind w:left="-19"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63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ind w:left="-19" w:righ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автомобильной дороги</w:t>
            </w:r>
          </w:p>
        </w:tc>
      </w:tr>
      <w:tr w:rsidR="004C3DB3" w:rsidRPr="004C3DB3" w:rsidTr="004C3DB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DB3" w:rsidRPr="004C3DB3" w:rsidRDefault="004C3DB3" w:rsidP="004C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</w:tr>
      <w:tr w:rsidR="004C3DB3" w:rsidRPr="004C3DB3" w:rsidTr="004C3DB3">
        <w:trPr>
          <w:trHeight w:val="2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C3DB3" w:rsidRPr="004C3DB3" w:rsidTr="004C3DB3">
        <w:trPr>
          <w:trHeight w:val="20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DB3" w:rsidRPr="004C3DB3" w:rsidRDefault="004C3DB3" w:rsidP="004C3DB3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C3D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*Утверждены постановлением Правительства Российской Федерации от 30.05.2017 № 658 «О нормативах финансовых затрат и Правилах расчета размера бюджетных ассигнований федерального бюджета на капитальный ремонт, ремонт и содержание автомобильных дорог федерального значения».</w:t>
      </w:r>
    </w:p>
    <w:p w:rsidR="004C3DB3" w:rsidRPr="004C3DB3" w:rsidRDefault="004C3DB3" w:rsidP="004C3DB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3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3DB3" w:rsidRDefault="004C3DB3" w:rsidP="004D294E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DB3" w:rsidRPr="004D294E" w:rsidRDefault="004C3DB3" w:rsidP="004D294E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3DB3" w:rsidRPr="004D294E" w:rsidSect="00AB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294E"/>
    <w:rsid w:val="004C3DB3"/>
    <w:rsid w:val="004D294E"/>
    <w:rsid w:val="005322CC"/>
    <w:rsid w:val="006C79FF"/>
    <w:rsid w:val="006F5E18"/>
    <w:rsid w:val="00AB6C4D"/>
    <w:rsid w:val="00AF538D"/>
    <w:rsid w:val="00B64656"/>
    <w:rsid w:val="00CF3F98"/>
    <w:rsid w:val="00D132CF"/>
    <w:rsid w:val="00DA2BBB"/>
    <w:rsid w:val="00F01836"/>
    <w:rsid w:val="00FB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D294E"/>
  </w:style>
  <w:style w:type="paragraph" w:customStyle="1" w:styleId="consplusnonformat">
    <w:name w:val="consplusnonformat"/>
    <w:basedOn w:val="a"/>
    <w:rsid w:val="004D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4D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22CC"/>
    <w:pPr>
      <w:spacing w:after="0" w:line="240" w:lineRule="auto"/>
    </w:pPr>
  </w:style>
  <w:style w:type="table" w:styleId="a5">
    <w:name w:val="Table Grid"/>
    <w:basedOn w:val="a1"/>
    <w:uiPriority w:val="59"/>
    <w:rsid w:val="00FB4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D132CF"/>
    <w:rPr>
      <w:i/>
      <w:iCs/>
      <w:color w:val="808080" w:themeColor="text1" w:themeTint="7F"/>
    </w:rPr>
  </w:style>
  <w:style w:type="paragraph" w:customStyle="1" w:styleId="consplusnormal">
    <w:name w:val="consplusnormal"/>
    <w:basedOn w:val="a"/>
    <w:rsid w:val="00D1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1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C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C3DB3"/>
  </w:style>
  <w:style w:type="character" w:styleId="a7">
    <w:name w:val="Hyperlink"/>
    <w:basedOn w:val="a0"/>
    <w:uiPriority w:val="99"/>
    <w:semiHidden/>
    <w:unhideWhenUsed/>
    <w:rsid w:val="004C3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72162820&amp;backlink=1&amp;&amp;nd=172164225" TargetMode="External"/><Relationship Id="rId5" Type="http://schemas.openxmlformats.org/officeDocument/2006/relationships/hyperlink" Target="http://pravo.gov.ru/proxy/ips/?docbody=&amp;prevDoc=172162820&amp;backlink=1&amp;&amp;nd=172164225" TargetMode="External"/><Relationship Id="rId4" Type="http://schemas.openxmlformats.org/officeDocument/2006/relationships/hyperlink" Target="http://pravo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2020-07-16T07:37:00Z</dcterms:created>
  <dcterms:modified xsi:type="dcterms:W3CDTF">2020-07-30T04:05:00Z</dcterms:modified>
</cp:coreProperties>
</file>