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C7" w:rsidRDefault="005140C7" w:rsidP="005140C7">
      <w:pPr>
        <w:pStyle w:val="a3"/>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5140C7" w:rsidRDefault="005140C7" w:rsidP="005140C7">
      <w:pPr>
        <w:pStyle w:val="a3"/>
        <w:jc w:val="center"/>
        <w:rPr>
          <w:rFonts w:ascii="Times New Roman" w:hAnsi="Times New Roman" w:cs="Times New Roman"/>
          <w:b/>
          <w:sz w:val="28"/>
          <w:szCs w:val="28"/>
        </w:rPr>
      </w:pPr>
      <w:r>
        <w:rPr>
          <w:rFonts w:ascii="Times New Roman" w:hAnsi="Times New Roman" w:cs="Times New Roman"/>
          <w:b/>
          <w:sz w:val="28"/>
          <w:szCs w:val="28"/>
        </w:rPr>
        <w:t>КРАСНОСЕЛЬСКОГО СЕЛЬСОВЕТА ЧАНОВСКОГО РАЙОНА</w:t>
      </w:r>
    </w:p>
    <w:p w:rsidR="005140C7" w:rsidRDefault="005140C7" w:rsidP="005140C7">
      <w:pPr>
        <w:pStyle w:val="a3"/>
        <w:jc w:val="center"/>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5140C7" w:rsidRDefault="005140C7" w:rsidP="005140C7">
      <w:pPr>
        <w:pStyle w:val="a3"/>
        <w:jc w:val="center"/>
        <w:rPr>
          <w:rFonts w:ascii="Times New Roman" w:hAnsi="Times New Roman" w:cs="Times New Roman"/>
          <w:b/>
          <w:sz w:val="28"/>
          <w:szCs w:val="28"/>
        </w:rPr>
      </w:pPr>
    </w:p>
    <w:p w:rsidR="005140C7" w:rsidRDefault="005140C7" w:rsidP="005140C7">
      <w:pPr>
        <w:pStyle w:val="a3"/>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140C7" w:rsidRDefault="005140C7" w:rsidP="005140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__.__.2024                                                                                                     № __</w:t>
      </w:r>
    </w:p>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950D8B">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Правилах определения требований, к закупаемым муниципальным органом Красносельского сельсовета Чановского района Новосибирской области и подведомственным ему муниципальным казенным учреждением Красносельского сельсовета Чановского района Новосибирской области, отдельным видам товаров, работ, услуг (в том числе предельных цен товаров, работ, услуг)</w:t>
      </w:r>
    </w:p>
    <w:p w:rsidR="005140C7" w:rsidRDefault="005140C7" w:rsidP="005140C7">
      <w:pPr>
        <w:spacing w:after="0" w:line="240" w:lineRule="auto"/>
        <w:ind w:left="851" w:right="849"/>
        <w:jc w:val="center"/>
        <w:rPr>
          <w:rFonts w:ascii="Times New Roman" w:eastAsia="Times New Roman" w:hAnsi="Times New Roman" w:cs="Times New Roman"/>
          <w:sz w:val="28"/>
          <w:szCs w:val="28"/>
          <w:lang w:eastAsia="ru-RU"/>
        </w:rPr>
      </w:pPr>
    </w:p>
    <w:p w:rsidR="005140C7" w:rsidRDefault="005140C7" w:rsidP="005140C7">
      <w:pPr>
        <w:spacing w:after="0" w:line="240" w:lineRule="auto"/>
        <w:jc w:val="center"/>
        <w:rPr>
          <w:rFonts w:ascii="Times New Roman" w:eastAsia="Times New Roman" w:hAnsi="Times New Roman" w:cs="Times New Roman"/>
          <w:color w:val="000000"/>
          <w:sz w:val="28"/>
          <w:szCs w:val="28"/>
          <w:lang w:eastAsia="ru-RU"/>
        </w:rPr>
      </w:pPr>
    </w:p>
    <w:p w:rsidR="005140C7" w:rsidRDefault="005140C7" w:rsidP="005140C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 xml:space="preserve">В соответствии с частью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bCs/>
          <w:sz w:val="28"/>
          <w:szCs w:val="28"/>
          <w:lang w:eastAsia="ru-RU"/>
        </w:rPr>
        <w:br/>
      </w:r>
      <w:r>
        <w:rPr>
          <w:rFonts w:ascii="Times New Roman" w:eastAsia="Times New Roman" w:hAnsi="Times New Roman" w:cs="Times New Roman"/>
          <w:sz w:val="28"/>
          <w:szCs w:val="28"/>
          <w:lang w:eastAsia="ru-RU"/>
        </w:rPr>
        <w:t>постановления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Уставом Красносельского сельсовета Чановского</w:t>
      </w:r>
      <w:proofErr w:type="gramEnd"/>
      <w:r>
        <w:rPr>
          <w:rFonts w:ascii="Times New Roman" w:eastAsia="Times New Roman" w:hAnsi="Times New Roman" w:cs="Times New Roman"/>
          <w:sz w:val="28"/>
          <w:szCs w:val="28"/>
          <w:lang w:eastAsia="ru-RU"/>
        </w:rPr>
        <w:t xml:space="preserve"> района Новосибирской области, администрация Красносельского сельсовета Чановского района Новосибирской области </w:t>
      </w:r>
      <w:r>
        <w:rPr>
          <w:rFonts w:ascii="Times New Roman" w:eastAsia="Times New Roman" w:hAnsi="Times New Roman" w:cs="Times New Roman"/>
          <w:color w:val="000000"/>
          <w:sz w:val="28"/>
          <w:szCs w:val="28"/>
          <w:lang w:eastAsia="ru-RU"/>
        </w:rPr>
        <w:t>ПОСТАНОВЛЯЕТ:</w:t>
      </w:r>
    </w:p>
    <w:p w:rsidR="005140C7" w:rsidRDefault="005140C7" w:rsidP="005140C7">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proofErr w:type="gramStart"/>
      <w:r>
        <w:rPr>
          <w:rFonts w:ascii="Times New Roman" w:eastAsia="Times New Roman" w:hAnsi="Times New Roman" w:cs="Times New Roman"/>
          <w:sz w:val="28"/>
          <w:szCs w:val="28"/>
          <w:lang w:eastAsia="ru-RU"/>
        </w:rPr>
        <w:t xml:space="preserve">Утвердить Правила определения требований к закупаемым муниципальным органом Красносельского сельсовета Чановского района Новосибирской области и подведомственным ему муниципальным казенным учреждением Красносельского сельсовета Чановского района Новосибирской области, отдельным видам товаров, работ, услуг (в том числе предельных цен товаров, работ, услуг) (далее – Правила), согласно приложению </w:t>
      </w:r>
      <w:r>
        <w:rPr>
          <w:rFonts w:ascii="Times New Roman" w:eastAsia="Times New Roman" w:hAnsi="Times New Roman" w:cs="Times New Roman"/>
          <w:color w:val="000000"/>
          <w:sz w:val="28"/>
          <w:szCs w:val="28"/>
          <w:lang w:eastAsia="ru-RU"/>
        </w:rPr>
        <w:t>к настоящему постановлению.</w:t>
      </w:r>
      <w:proofErr w:type="gramEnd"/>
    </w:p>
    <w:p w:rsidR="00497A65" w:rsidRDefault="00497A65" w:rsidP="00497A65">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w:t>
      </w:r>
      <w:proofErr w:type="gramStart"/>
      <w:r w:rsidRPr="005A3B84">
        <w:rPr>
          <w:rFonts w:ascii="Times New Roman" w:hAnsi="Times New Roman" w:cs="Times New Roman"/>
          <w:color w:val="000000"/>
          <w:sz w:val="28"/>
          <w:szCs w:val="28"/>
        </w:rPr>
        <w:t>Постановление от 28.12.2016 № 122</w:t>
      </w:r>
      <w:r>
        <w:rPr>
          <w:rFonts w:ascii="Times New Roman" w:hAnsi="Times New Roman" w:cs="Times New Roman"/>
          <w:color w:val="000000"/>
          <w:sz w:val="28"/>
          <w:szCs w:val="28"/>
        </w:rPr>
        <w:t>-па</w:t>
      </w:r>
      <w:r w:rsidRPr="005A3B84">
        <w:rPr>
          <w:rFonts w:ascii="Times New Roman" w:hAnsi="Times New Roman" w:cs="Times New Roman"/>
          <w:color w:val="000000"/>
          <w:sz w:val="28"/>
          <w:szCs w:val="28"/>
        </w:rPr>
        <w:t xml:space="preserve"> «</w:t>
      </w:r>
      <w:r w:rsidRPr="00D50CAB">
        <w:rPr>
          <w:rFonts w:ascii="Times New Roman" w:eastAsia="Times New Roman" w:hAnsi="Times New Roman"/>
          <w:bCs/>
          <w:sz w:val="28"/>
          <w:szCs w:val="28"/>
          <w:lang w:eastAsia="ru-RU"/>
        </w:rPr>
        <w:t xml:space="preserve">Об </w:t>
      </w:r>
      <w:r>
        <w:rPr>
          <w:rFonts w:ascii="Times New Roman" w:eastAsia="Times New Roman" w:hAnsi="Times New Roman"/>
          <w:bCs/>
          <w:sz w:val="28"/>
          <w:szCs w:val="28"/>
          <w:lang w:eastAsia="ru-RU"/>
        </w:rPr>
        <w:t xml:space="preserve">утверждении </w:t>
      </w:r>
      <w:r w:rsidRPr="00D50CAB">
        <w:rPr>
          <w:rFonts w:ascii="Times New Roman" w:eastAsia="Times New Roman" w:hAnsi="Times New Roman"/>
          <w:bCs/>
          <w:sz w:val="28"/>
          <w:szCs w:val="28"/>
          <w:lang w:eastAsia="ru-RU"/>
        </w:rPr>
        <w:t xml:space="preserve"> Правил</w:t>
      </w:r>
      <w:r>
        <w:rPr>
          <w:rFonts w:ascii="Times New Roman" w:eastAsia="Times New Roman" w:hAnsi="Times New Roman"/>
          <w:sz w:val="28"/>
          <w:szCs w:val="28"/>
          <w:lang w:eastAsia="ar-SA"/>
        </w:rPr>
        <w:t xml:space="preserve"> </w:t>
      </w:r>
      <w:r w:rsidRPr="00D50CAB">
        <w:rPr>
          <w:rFonts w:ascii="Times New Roman" w:eastAsia="Times New Roman" w:hAnsi="Times New Roman"/>
          <w:sz w:val="28"/>
          <w:szCs w:val="28"/>
          <w:lang w:eastAsia="ru-RU"/>
        </w:rPr>
        <w:t>определения требований к закупаемым органами</w:t>
      </w:r>
      <w:r>
        <w:rPr>
          <w:rFonts w:ascii="Times New Roman" w:eastAsia="Times New Roman" w:hAnsi="Times New Roman"/>
          <w:sz w:val="28"/>
          <w:szCs w:val="28"/>
          <w:lang w:eastAsia="ru-RU"/>
        </w:rPr>
        <w:t xml:space="preserve"> местного самоуправления</w:t>
      </w:r>
      <w:r w:rsidRPr="00D50CAB">
        <w:rPr>
          <w:rFonts w:ascii="Times New Roman" w:eastAsia="Times New Roman" w:hAnsi="Times New Roman"/>
          <w:sz w:val="28"/>
          <w:szCs w:val="28"/>
          <w:lang w:eastAsia="ru-RU"/>
        </w:rPr>
        <w:t xml:space="preserve">  </w:t>
      </w:r>
      <w:r>
        <w:rPr>
          <w:rFonts w:ascii="Times New Roman" w:hAnsi="Times New Roman"/>
          <w:sz w:val="28"/>
          <w:szCs w:val="28"/>
        </w:rPr>
        <w:t>Красносельског</w:t>
      </w:r>
      <w:r w:rsidRPr="00E31741">
        <w:rPr>
          <w:rFonts w:ascii="Times New Roman" w:hAnsi="Times New Roman"/>
          <w:sz w:val="28"/>
          <w:szCs w:val="28"/>
        </w:rPr>
        <w:t>о сельсовета</w:t>
      </w:r>
      <w:r w:rsidRPr="00C231CF">
        <w:rPr>
          <w:rFonts w:ascii="Times New Roman" w:hAnsi="Times New Roman"/>
          <w:sz w:val="28"/>
          <w:szCs w:val="28"/>
        </w:rPr>
        <w:t xml:space="preserve"> </w:t>
      </w:r>
      <w:r>
        <w:rPr>
          <w:rFonts w:ascii="Times New Roman" w:hAnsi="Times New Roman"/>
          <w:sz w:val="28"/>
          <w:szCs w:val="28"/>
        </w:rPr>
        <w:t xml:space="preserve">Чановского района Новосибирской области </w:t>
      </w:r>
      <w:r w:rsidRPr="00D50CAB">
        <w:rPr>
          <w:rFonts w:ascii="Times New Roman" w:eastAsia="Times New Roman" w:hAnsi="Times New Roman"/>
          <w:sz w:val="28"/>
          <w:szCs w:val="28"/>
          <w:lang w:eastAsia="ru-RU"/>
        </w:rPr>
        <w:t xml:space="preserve"> и подведомственными им муниципальными казенными учреждениями</w:t>
      </w:r>
      <w:r>
        <w:rPr>
          <w:rFonts w:ascii="Times New Roman" w:eastAsia="Times New Roman" w:hAnsi="Times New Roman"/>
          <w:sz w:val="28"/>
          <w:szCs w:val="28"/>
          <w:lang w:eastAsia="ru-RU"/>
        </w:rPr>
        <w:t xml:space="preserve"> </w:t>
      </w:r>
      <w:r w:rsidRPr="00622055">
        <w:rPr>
          <w:rFonts w:ascii="Times New Roman" w:eastAsia="Times New Roman" w:hAnsi="Times New Roman"/>
          <w:sz w:val="28"/>
          <w:szCs w:val="28"/>
          <w:lang w:eastAsia="ru-RU"/>
        </w:rPr>
        <w:t>и бюджетными учреждениями</w:t>
      </w:r>
      <w:r w:rsidRPr="00D50CAB">
        <w:rPr>
          <w:rFonts w:ascii="Times New Roman" w:eastAsia="Times New Roman" w:hAnsi="Times New Roman"/>
          <w:sz w:val="28"/>
          <w:szCs w:val="28"/>
          <w:lang w:eastAsia="ru-RU"/>
        </w:rPr>
        <w:t xml:space="preserve"> отдельным видам товаров, работ, услуг (в том числе предельные цены товаров, работ, услуг</w:t>
      </w:r>
      <w:r>
        <w:rPr>
          <w:rFonts w:ascii="Times New Roman" w:eastAsia="Times New Roman" w:hAnsi="Times New Roman"/>
          <w:sz w:val="28"/>
          <w:szCs w:val="28"/>
          <w:lang w:eastAsia="ru-RU"/>
        </w:rPr>
        <w:t xml:space="preserve">) </w:t>
      </w:r>
      <w:r w:rsidRPr="005A3B84">
        <w:rPr>
          <w:rFonts w:ascii="Times New Roman" w:hAnsi="Times New Roman" w:cs="Times New Roman"/>
          <w:color w:val="000000"/>
          <w:sz w:val="28"/>
          <w:szCs w:val="28"/>
        </w:rPr>
        <w:t>– считать утратившим силу.</w:t>
      </w:r>
      <w:proofErr w:type="gramEnd"/>
    </w:p>
    <w:p w:rsidR="005140C7" w:rsidRDefault="00497A65" w:rsidP="005140C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w:t>
      </w:r>
      <w:r w:rsidR="005140C7">
        <w:rPr>
          <w:rFonts w:ascii="Times New Roman" w:eastAsia="Times New Roman" w:hAnsi="Times New Roman" w:cs="Times New Roman"/>
          <w:color w:val="000000"/>
          <w:sz w:val="28"/>
          <w:szCs w:val="28"/>
          <w:lang w:eastAsia="ru-RU"/>
        </w:rPr>
        <w:t xml:space="preserve">. </w:t>
      </w:r>
      <w:r w:rsidR="005140C7">
        <w:rPr>
          <w:rFonts w:ascii="Times New Roman" w:hAnsi="Times New Roman" w:cs="Times New Roman"/>
          <w:sz w:val="28"/>
          <w:szCs w:val="28"/>
        </w:rPr>
        <w:t xml:space="preserve">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 </w:t>
      </w:r>
      <w:r w:rsidR="005140C7">
        <w:rPr>
          <w:rFonts w:ascii="Times New Roman" w:hAnsi="Times New Roman" w:cs="Times New Roman"/>
          <w:color w:val="000000"/>
          <w:sz w:val="28"/>
          <w:szCs w:val="28"/>
        </w:rPr>
        <w:t>разместить в государственной информационной системе в сфере закупок Новосибирской области и в единой информационной системе в сфере закупок.</w:t>
      </w:r>
    </w:p>
    <w:p w:rsidR="005140C7" w:rsidRDefault="00497A65" w:rsidP="005140C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5140C7">
        <w:rPr>
          <w:rFonts w:ascii="Times New Roman" w:eastAsia="Times New Roman" w:hAnsi="Times New Roman" w:cs="Times New Roman"/>
          <w:sz w:val="28"/>
          <w:szCs w:val="28"/>
          <w:lang w:eastAsia="ru-RU"/>
        </w:rPr>
        <w:t xml:space="preserve">. </w:t>
      </w:r>
      <w:proofErr w:type="gramStart"/>
      <w:r w:rsidR="005140C7">
        <w:rPr>
          <w:rFonts w:ascii="Times New Roman" w:eastAsia="Times New Roman" w:hAnsi="Times New Roman" w:cs="Times New Roman"/>
          <w:sz w:val="28"/>
          <w:szCs w:val="28"/>
          <w:lang w:eastAsia="ru-RU"/>
        </w:rPr>
        <w:t>Контроль за</w:t>
      </w:r>
      <w:proofErr w:type="gramEnd"/>
      <w:r w:rsidR="005140C7">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5140C7" w:rsidRDefault="005140C7" w:rsidP="005140C7">
      <w:pPr>
        <w:widowControl w:val="0"/>
        <w:autoSpaceDE w:val="0"/>
        <w:autoSpaceDN w:val="0"/>
        <w:adjustRightInd w:val="0"/>
        <w:spacing w:after="0" w:line="240" w:lineRule="auto"/>
        <w:ind w:left="5954"/>
        <w:jc w:val="both"/>
        <w:outlineLvl w:val="0"/>
        <w:rPr>
          <w:rFonts w:ascii="Times New Roman" w:eastAsia="Times New Roman" w:hAnsi="Times New Roman" w:cs="Times New Roman"/>
          <w:sz w:val="28"/>
          <w:szCs w:val="28"/>
          <w:lang w:eastAsia="ru-RU"/>
        </w:rPr>
      </w:pPr>
    </w:p>
    <w:p w:rsidR="005140C7" w:rsidRDefault="005140C7" w:rsidP="005140C7">
      <w:pPr>
        <w:widowControl w:val="0"/>
        <w:autoSpaceDE w:val="0"/>
        <w:autoSpaceDN w:val="0"/>
        <w:adjustRightInd w:val="0"/>
        <w:spacing w:after="0" w:line="240" w:lineRule="auto"/>
        <w:ind w:left="5954"/>
        <w:jc w:val="both"/>
        <w:outlineLvl w:val="0"/>
        <w:rPr>
          <w:rFonts w:ascii="Times New Roman" w:eastAsia="Times New Roman" w:hAnsi="Times New Roman" w:cs="Times New Roman"/>
          <w:sz w:val="28"/>
          <w:szCs w:val="28"/>
          <w:lang w:eastAsia="ru-RU"/>
        </w:rPr>
      </w:pPr>
    </w:p>
    <w:p w:rsidR="005140C7" w:rsidRDefault="005140C7" w:rsidP="005140C7">
      <w:pPr>
        <w:pStyle w:val="a3"/>
        <w:rPr>
          <w:rFonts w:ascii="Times New Roman" w:hAnsi="Times New Roman" w:cs="Times New Roman"/>
          <w:sz w:val="28"/>
          <w:szCs w:val="28"/>
        </w:rPr>
      </w:pPr>
      <w:r>
        <w:rPr>
          <w:rFonts w:ascii="Times New Roman" w:hAnsi="Times New Roman" w:cs="Times New Roman"/>
          <w:sz w:val="28"/>
          <w:szCs w:val="28"/>
        </w:rPr>
        <w:t>Глава Красносельского сельсовета</w:t>
      </w:r>
    </w:p>
    <w:p w:rsidR="005140C7" w:rsidRDefault="005140C7" w:rsidP="005140C7">
      <w:pPr>
        <w:pStyle w:val="a3"/>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                                     А.И. Евдокимова</w:t>
      </w:r>
    </w:p>
    <w:p w:rsidR="005140C7" w:rsidRDefault="005140C7" w:rsidP="005140C7">
      <w:pPr>
        <w:pStyle w:val="a3"/>
        <w:rPr>
          <w:rFonts w:ascii="Times New Roman" w:hAnsi="Times New Roman" w:cs="Times New Roman"/>
          <w:sz w:val="28"/>
          <w:szCs w:val="28"/>
        </w:rPr>
      </w:pPr>
    </w:p>
    <w:p w:rsidR="005140C7" w:rsidRDefault="005140C7" w:rsidP="005140C7">
      <w:pPr>
        <w:pStyle w:val="a3"/>
        <w:rPr>
          <w:rFonts w:ascii="Times New Roman" w:hAnsi="Times New Roman" w:cs="Times New Roman"/>
          <w:sz w:val="20"/>
          <w:szCs w:val="28"/>
        </w:rPr>
      </w:pPr>
      <w:r>
        <w:rPr>
          <w:rFonts w:ascii="Times New Roman" w:hAnsi="Times New Roman" w:cs="Times New Roman"/>
          <w:sz w:val="20"/>
          <w:szCs w:val="28"/>
        </w:rPr>
        <w:t>О.В.Чувашева</w:t>
      </w:r>
    </w:p>
    <w:p w:rsidR="005140C7" w:rsidRDefault="005140C7" w:rsidP="005140C7">
      <w:pPr>
        <w:pStyle w:val="a3"/>
        <w:rPr>
          <w:rFonts w:ascii="Times New Roman" w:hAnsi="Times New Roman" w:cs="Times New Roman"/>
          <w:sz w:val="20"/>
          <w:szCs w:val="28"/>
        </w:rPr>
      </w:pPr>
      <w:r>
        <w:rPr>
          <w:rFonts w:ascii="Times New Roman" w:hAnsi="Times New Roman" w:cs="Times New Roman"/>
          <w:sz w:val="20"/>
          <w:szCs w:val="28"/>
        </w:rPr>
        <w:t>36271</w:t>
      </w:r>
    </w:p>
    <w:p w:rsidR="005140C7" w:rsidRDefault="005140C7" w:rsidP="005140C7">
      <w:pPr>
        <w:widowControl w:val="0"/>
        <w:autoSpaceDE w:val="0"/>
        <w:autoSpaceDN w:val="0"/>
        <w:adjustRightInd w:val="0"/>
        <w:spacing w:after="0" w:line="240" w:lineRule="auto"/>
        <w:ind w:left="5954"/>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5140C7" w:rsidRDefault="005140C7" w:rsidP="005140C7">
      <w:pPr>
        <w:widowControl w:val="0"/>
        <w:autoSpaceDE w:val="0"/>
        <w:autoSpaceDN w:val="0"/>
        <w:adjustRightInd w:val="0"/>
        <w:spacing w:after="0" w:line="240" w:lineRule="auto"/>
        <w:ind w:left="595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w:t>
      </w:r>
    </w:p>
    <w:p w:rsidR="005140C7" w:rsidRDefault="005140C7" w:rsidP="005140C7">
      <w:pPr>
        <w:widowControl w:val="0"/>
        <w:autoSpaceDE w:val="0"/>
        <w:autoSpaceDN w:val="0"/>
        <w:adjustRightInd w:val="0"/>
        <w:spacing w:after="0" w:line="240" w:lineRule="auto"/>
        <w:ind w:left="595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Красносельского сельсовета</w:t>
      </w:r>
    </w:p>
    <w:p w:rsidR="005140C7" w:rsidRDefault="005140C7" w:rsidP="005140C7">
      <w:pPr>
        <w:widowControl w:val="0"/>
        <w:autoSpaceDE w:val="0"/>
        <w:autoSpaceDN w:val="0"/>
        <w:adjustRightInd w:val="0"/>
        <w:spacing w:after="0" w:line="240" w:lineRule="auto"/>
        <w:ind w:left="595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Чановского  района Новосибирской области</w:t>
      </w:r>
    </w:p>
    <w:p w:rsidR="005140C7" w:rsidRDefault="005140C7" w:rsidP="005140C7">
      <w:pPr>
        <w:widowControl w:val="0"/>
        <w:autoSpaceDE w:val="0"/>
        <w:autoSpaceDN w:val="0"/>
        <w:adjustRightInd w:val="0"/>
        <w:spacing w:after="0" w:line="240" w:lineRule="auto"/>
        <w:ind w:left="595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__.__.2024 № __</w:t>
      </w:r>
    </w:p>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Правила определения требований к закупаемым муниципальным органом Красносельского сельсовета Чановского района Новосибирской области и подведомственным ему муниципальным казенным учреждением Красносельского сельсовета Чановского района Новосибирской области, отдельным видам товаров, работ, услуг (в том числе предельных цен товаров, работ, услуг)</w:t>
      </w:r>
      <w:proofErr w:type="gramEnd"/>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w:t>
      </w:r>
      <w:proofErr w:type="gramStart"/>
      <w:r>
        <w:rPr>
          <w:rFonts w:ascii="Times New Roman" w:eastAsia="Times New Roman" w:hAnsi="Times New Roman" w:cs="Times New Roman"/>
          <w:bCs/>
          <w:sz w:val="28"/>
          <w:szCs w:val="28"/>
          <w:lang w:eastAsia="ru-RU"/>
        </w:rPr>
        <w:t>Настоящий докуме</w:t>
      </w:r>
      <w:bookmarkStart w:id="0" w:name="_GoBack"/>
      <w:bookmarkEnd w:id="0"/>
      <w:r>
        <w:rPr>
          <w:rFonts w:ascii="Times New Roman" w:eastAsia="Times New Roman" w:hAnsi="Times New Roman" w:cs="Times New Roman"/>
          <w:bCs/>
          <w:sz w:val="28"/>
          <w:szCs w:val="28"/>
          <w:lang w:eastAsia="ru-RU"/>
        </w:rPr>
        <w:t>нт разработан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 xml:space="preserve">и устанавливает правила определения требований к закупаемым муниципальным органом </w:t>
      </w:r>
      <w:r>
        <w:rPr>
          <w:rFonts w:ascii="Times New Roman" w:eastAsia="Times New Roman" w:hAnsi="Times New Roman" w:cs="Times New Roman"/>
          <w:sz w:val="28"/>
          <w:szCs w:val="28"/>
          <w:lang w:eastAsia="ru-RU"/>
        </w:rPr>
        <w:t xml:space="preserve">Красносельского сельсовета Чановского </w:t>
      </w:r>
      <w:r>
        <w:rPr>
          <w:rFonts w:ascii="Times New Roman" w:eastAsia="Times New Roman" w:hAnsi="Times New Roman" w:cs="Times New Roman"/>
          <w:bCs/>
          <w:sz w:val="28"/>
          <w:szCs w:val="28"/>
          <w:lang w:eastAsia="ru-RU"/>
        </w:rPr>
        <w:t xml:space="preserve">района Новосибирской области и подведомственного указанному органу  </w:t>
      </w:r>
      <w:r>
        <w:rPr>
          <w:rFonts w:ascii="Times New Roman" w:eastAsia="Times New Roman" w:hAnsi="Times New Roman" w:cs="Times New Roman"/>
          <w:color w:val="000000"/>
          <w:sz w:val="28"/>
          <w:szCs w:val="28"/>
          <w:lang w:eastAsia="ru-RU"/>
        </w:rPr>
        <w:t>муниципальное казенное учреждение</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bCs/>
          <w:sz w:val="28"/>
          <w:szCs w:val="28"/>
          <w:lang w:eastAsia="ru-RU"/>
        </w:rPr>
        <w:t>отдельным видам товаров, работ, услуг (в том числе предельные цены товаров, работ, услуг) (далее – Правила).</w:t>
      </w:r>
      <w:proofErr w:type="gramEnd"/>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w:t>
      </w:r>
      <w:proofErr w:type="gramStart"/>
      <w:r>
        <w:rPr>
          <w:rFonts w:ascii="Times New Roman" w:eastAsia="Times New Roman" w:hAnsi="Times New Roman" w:cs="Times New Roman"/>
          <w:bCs/>
          <w:sz w:val="28"/>
          <w:szCs w:val="28"/>
          <w:lang w:eastAsia="ru-RU"/>
        </w:rPr>
        <w:t xml:space="preserve">В соответствии с Правилами муниципальный орган </w:t>
      </w:r>
      <w:r>
        <w:rPr>
          <w:rFonts w:ascii="Times New Roman" w:eastAsia="Times New Roman" w:hAnsi="Times New Roman" w:cs="Times New Roman"/>
          <w:sz w:val="28"/>
          <w:szCs w:val="28"/>
          <w:lang w:eastAsia="ru-RU"/>
        </w:rPr>
        <w:t xml:space="preserve">Красносельского сельсовета Чановского </w:t>
      </w:r>
      <w:r>
        <w:rPr>
          <w:rFonts w:ascii="Times New Roman" w:eastAsia="Times New Roman" w:hAnsi="Times New Roman" w:cs="Times New Roman"/>
          <w:bCs/>
          <w:sz w:val="28"/>
          <w:szCs w:val="28"/>
          <w:lang w:eastAsia="ru-RU"/>
        </w:rPr>
        <w:t>района Новосибирской области  утверждает требования к закупаемым самим муниципальным органом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bCs/>
          <w:sz w:val="28"/>
          <w:szCs w:val="28"/>
          <w:lang w:eastAsia="ru-RU"/>
        </w:rPr>
        <w:t xml:space="preserve">района Новосибирской области, соответственно подведомственного указанного органа </w:t>
      </w:r>
      <w:r>
        <w:rPr>
          <w:rFonts w:ascii="Times New Roman" w:eastAsia="Times New Roman" w:hAnsi="Times New Roman" w:cs="Times New Roman"/>
          <w:color w:val="000000"/>
          <w:sz w:val="28"/>
          <w:szCs w:val="28"/>
          <w:lang w:eastAsia="ru-RU"/>
        </w:rPr>
        <w:t>муниципальным казенным учреждением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bCs/>
          <w:sz w:val="28"/>
          <w:szCs w:val="28"/>
          <w:lang w:eastAsia="ru-RU"/>
        </w:rPr>
        <w:t>отдельным видам товаров, работ, услуг (в том числе предельные цены товаров, работ, услуг) в форме перечня отдельных видов товаров, работ, услуг, в</w:t>
      </w:r>
      <w:proofErr w:type="gramEnd"/>
      <w:r>
        <w:rPr>
          <w:rFonts w:ascii="Times New Roman" w:eastAsia="Times New Roman" w:hAnsi="Times New Roman" w:cs="Times New Roman"/>
          <w:bCs/>
          <w:sz w:val="28"/>
          <w:szCs w:val="28"/>
          <w:lang w:eastAsia="ru-RU"/>
        </w:rPr>
        <w:t> </w:t>
      </w:r>
      <w:proofErr w:type="gramStart"/>
      <w:r>
        <w:rPr>
          <w:rFonts w:ascii="Times New Roman" w:eastAsia="Times New Roman" w:hAnsi="Times New Roman" w:cs="Times New Roman"/>
          <w:bCs/>
          <w:sz w:val="28"/>
          <w:szCs w:val="28"/>
          <w:lang w:eastAsia="ru-RU"/>
        </w:rPr>
        <w:t>отношении</w:t>
      </w:r>
      <w:proofErr w:type="gramEnd"/>
      <w:r>
        <w:rPr>
          <w:rFonts w:ascii="Times New Roman" w:eastAsia="Times New Roman" w:hAnsi="Times New Roman" w:cs="Times New Roman"/>
          <w:bCs/>
          <w:sz w:val="28"/>
          <w:szCs w:val="28"/>
          <w:lang w:eastAsia="ru-RU"/>
        </w:rPr>
        <w:t xml:space="preserve">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Ведомственный перечень формируется с учетом функционального назначения товара и должен содержать одну или несколько следующих </w:t>
      </w:r>
      <w:r>
        <w:rPr>
          <w:rFonts w:ascii="Times New Roman" w:eastAsia="Times New Roman" w:hAnsi="Times New Roman" w:cs="Times New Roman"/>
          <w:bCs/>
          <w:sz w:val="28"/>
          <w:szCs w:val="28"/>
          <w:lang w:eastAsia="ru-RU"/>
        </w:rPr>
        <w:lastRenderedPageBreak/>
        <w:t>характеристик в отношении каждого отдельного вида товаров, работ, услуг:</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потребительские свойства (в том числе качество и иные характеристики);</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иные характеристики (свойства), не являющиеся потребительскими свойствами;</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предельные цены товаров, работ, услуг.</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w:t>
      </w:r>
      <w:proofErr w:type="gramStart"/>
      <w:r>
        <w:rPr>
          <w:rFonts w:ascii="Times New Roman" w:eastAsia="Times New Roman" w:hAnsi="Times New Roman" w:cs="Times New Roman"/>
          <w:bCs/>
          <w:sz w:val="28"/>
          <w:szCs w:val="28"/>
          <w:lang w:eastAsia="ru-RU"/>
        </w:rPr>
        <w:t>Утвержденный муниципальным органом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bCs/>
          <w:sz w:val="28"/>
          <w:szCs w:val="28"/>
          <w:lang w:eastAsia="ru-RU"/>
        </w:rPr>
        <w:t>района Новосибирской области, 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муниципальных услуг (выполнения работ) и реализации муниципальных функций</w:t>
      </w:r>
      <w:proofErr w:type="gramEnd"/>
      <w:r>
        <w:rPr>
          <w:rFonts w:ascii="Times New Roman" w:eastAsia="Times New Roman" w:hAnsi="Times New Roman" w:cs="Times New Roman"/>
          <w:bCs/>
          <w:sz w:val="28"/>
          <w:szCs w:val="28"/>
          <w:lang w:eastAsia="ru-RU"/>
        </w:rPr>
        <w:t>) или являются предметами роскоши в соответствии с законодательством Российской Федерации.</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Ведомственный перечень формируется с учетом:</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положений статьи 33 Закона о контрактной системе;</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принципа обеспечения конкуренции, определенного статьей 8 Закона о контрактной системе.</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6. </w:t>
      </w:r>
      <w:proofErr w:type="gramStart"/>
      <w:r>
        <w:rPr>
          <w:rFonts w:ascii="Times New Roman" w:eastAsia="Times New Roman" w:hAnsi="Times New Roman" w:cs="Times New Roman"/>
          <w:bCs/>
          <w:sz w:val="28"/>
          <w:szCs w:val="28"/>
          <w:lang w:eastAsia="ru-RU"/>
        </w:rPr>
        <w:t>Ведомственный перечень составляется по форме согласно приложению № 1 к Правилам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 2 к Правилам (далее – обязательный перечень).</w:t>
      </w:r>
      <w:proofErr w:type="gramEnd"/>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8. </w:t>
      </w:r>
      <w:proofErr w:type="gramStart"/>
      <w:r>
        <w:rPr>
          <w:rFonts w:ascii="Times New Roman" w:eastAsia="Times New Roman" w:hAnsi="Times New Roman" w:cs="Times New Roman"/>
          <w:bCs/>
          <w:sz w:val="28"/>
          <w:szCs w:val="28"/>
          <w:lang w:eastAsia="ru-RU"/>
        </w:rPr>
        <w:t>Муниципальный орган</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bCs/>
          <w:sz w:val="28"/>
          <w:szCs w:val="28"/>
          <w:lang w:eastAsia="ru-RU"/>
        </w:rPr>
        <w:t>района Новосибирской области в ведомственном перечне определяет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roofErr w:type="gramEnd"/>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9. </w:t>
      </w:r>
      <w:r>
        <w:rPr>
          <w:rFonts w:ascii="Times New Roman" w:eastAsia="Times New Roman" w:hAnsi="Times New Roman" w:cs="Times New Roman"/>
          <w:sz w:val="28"/>
          <w:szCs w:val="28"/>
          <w:lang w:eastAsia="ru-RU"/>
        </w:rPr>
        <w:t>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1) </w:t>
      </w:r>
      <w:r>
        <w:rPr>
          <w:rFonts w:ascii="Times New Roman" w:eastAsia="Times New Roman" w:hAnsi="Times New Roman" w:cs="Times New Roman"/>
          <w:color w:val="000000"/>
          <w:sz w:val="28"/>
          <w:szCs w:val="28"/>
          <w:lang w:eastAsia="ru-RU"/>
        </w:rPr>
        <w:t>доля оплаты по отдельному виду товаров, работ, услуг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муниципальным органом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района Новосибирской области и подведомственным ему муниципальным казенным учреждением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района Новосибирской области, в общем объеме</w:t>
      </w:r>
      <w:proofErr w:type="gramEnd"/>
      <w:r>
        <w:rPr>
          <w:rFonts w:ascii="Times New Roman" w:eastAsia="Times New Roman" w:hAnsi="Times New Roman" w:cs="Times New Roman"/>
          <w:color w:val="000000"/>
          <w:sz w:val="28"/>
          <w:szCs w:val="28"/>
          <w:lang w:eastAsia="ru-RU"/>
        </w:rPr>
        <w:t xml:space="preserve"> оплаты по контрактам, включенным в указанные реестры (по графикам платежей), заключенным соответствующим муниципальным органом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района Новосибирской области,  и подведомственным ему муниципальным казенным учреждением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района Новосибирской области, приобретение товаров, работ, услуг за отчетный финансовый год</w:t>
      </w:r>
      <w:r>
        <w:rPr>
          <w:rFonts w:ascii="Times New Roman" w:eastAsia="Times New Roman" w:hAnsi="Times New Roman" w:cs="Times New Roman"/>
          <w:sz w:val="28"/>
          <w:szCs w:val="28"/>
          <w:lang w:eastAsia="ru-RU"/>
        </w:rPr>
        <w:t>;</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доля контрактов муниципального органа Красносельского сельсовета Чановского района Новосибирской области, подведомственного ему </w:t>
      </w:r>
      <w:r>
        <w:rPr>
          <w:rFonts w:ascii="Times New Roman" w:eastAsia="Times New Roman" w:hAnsi="Times New Roman" w:cs="Times New Roman"/>
          <w:color w:val="000000"/>
          <w:sz w:val="28"/>
          <w:szCs w:val="28"/>
          <w:lang w:eastAsia="ru-RU"/>
        </w:rPr>
        <w:t>муниципального казенного учреждения</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sz w:val="28"/>
          <w:szCs w:val="28"/>
          <w:lang w:eastAsia="ru-RU"/>
        </w:rPr>
        <w:t xml:space="preserve">на приобретение отдельного вида товаров, работ, услуг для обеспечения муниципальных нужд Красносельского сельсовета Чановского Новосибирской области, заключенных в отчетном финансовом году, в общем количестве контрактов этого муниципального органа Красносельского сельсовета Чановского Новосибирской области, и подведомственного ему </w:t>
      </w:r>
      <w:r>
        <w:rPr>
          <w:rFonts w:ascii="Times New Roman" w:eastAsia="Times New Roman" w:hAnsi="Times New Roman" w:cs="Times New Roman"/>
          <w:color w:val="000000"/>
          <w:sz w:val="28"/>
          <w:szCs w:val="28"/>
          <w:lang w:eastAsia="ru-RU"/>
        </w:rPr>
        <w:t>муниципального казенного</w:t>
      </w:r>
      <w:proofErr w:type="gramEnd"/>
      <w:r>
        <w:rPr>
          <w:rFonts w:ascii="Times New Roman" w:eastAsia="Times New Roman" w:hAnsi="Times New Roman" w:cs="Times New Roman"/>
          <w:color w:val="000000"/>
          <w:sz w:val="28"/>
          <w:szCs w:val="28"/>
          <w:lang w:eastAsia="ru-RU"/>
        </w:rPr>
        <w:t xml:space="preserve"> учреждения</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sz w:val="28"/>
          <w:szCs w:val="28"/>
          <w:lang w:eastAsia="ru-RU"/>
        </w:rPr>
        <w:t>на приобретение товаров, работ, услуг, заключенных в отчетном финансовом году.</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proofErr w:type="gramStart"/>
      <w:r>
        <w:rPr>
          <w:rFonts w:ascii="Times New Roman" w:eastAsia="Times New Roman" w:hAnsi="Times New Roman" w:cs="Times New Roman"/>
          <w:sz w:val="28"/>
          <w:szCs w:val="28"/>
          <w:lang w:eastAsia="ru-RU"/>
        </w:rPr>
        <w:t xml:space="preserve">Муниципальный орган Красносельского сельсовета Чановского района Новосибирской области, при включении в ведомственный перечень отдельных видов товаров, работ, услуг, не указанных в обязательном перечне, применяют установленные пунктом 9 Правил критерии исходя из определения их значений в процентном отношении к объему осуществляемых муниципальным органом Красносельского сельсовета Чановского района Новосибирской области и подведомственным ему </w:t>
      </w:r>
      <w:r>
        <w:rPr>
          <w:rFonts w:ascii="Times New Roman" w:eastAsia="Times New Roman" w:hAnsi="Times New Roman" w:cs="Times New Roman"/>
          <w:color w:val="000000"/>
          <w:sz w:val="28"/>
          <w:szCs w:val="28"/>
          <w:lang w:eastAsia="ru-RU"/>
        </w:rPr>
        <w:t>муниципальным казенным учреждением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района Новосибирской области</w:t>
      </w:r>
      <w:proofErr w:type="gram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закупок.</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целях формирования ведомственного перечня муниципальный орган Красносельского сельсовета Чановского района Новосибирской области,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пунктом 9 Правил.</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Муниципальный орган Красносельского сельсовета Чановского района Новосибирской области, при формировании ведомственного перечня вправе включить в него дополнительно:</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отдельные виды товаров, работ, услуг, не указанные в обязательном перечне и не соответствующие критериям, указанным в пункте 9 Правил;</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3)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ведомственного перечня, в том числе с учетом функционального назначения товара, под которым для целей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w:t>
      </w:r>
      <w:proofErr w:type="gramEnd"/>
      <w:r>
        <w:rPr>
          <w:rFonts w:ascii="Times New Roman" w:eastAsia="Times New Roman" w:hAnsi="Times New Roman" w:cs="Times New Roman"/>
          <w:sz w:val="28"/>
          <w:szCs w:val="28"/>
          <w:lang w:eastAsia="ru-RU"/>
        </w:rPr>
        <w:t xml:space="preserve"> товара (выполнение соответствующих функций, работ, оказание соответствующих услуг, территориальные, климатические факторы и другое).</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с учетом категорий и (или) групп должностей работников муниципального органа Красносельского сельсовета Чановского района Новосибирской области, и подведомственного ему </w:t>
      </w:r>
      <w:r>
        <w:rPr>
          <w:rFonts w:ascii="Times New Roman" w:eastAsia="Times New Roman" w:hAnsi="Times New Roman" w:cs="Times New Roman"/>
          <w:color w:val="000000"/>
          <w:sz w:val="28"/>
          <w:szCs w:val="28"/>
          <w:lang w:eastAsia="ru-RU"/>
        </w:rPr>
        <w:t>муниципального казенного учреждения</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sz w:val="28"/>
          <w:szCs w:val="28"/>
          <w:lang w:eastAsia="ru-RU"/>
        </w:rPr>
        <w:t>если затраты на их приобретение в соответствии с Правилами определения нормативных затрат на обеспечение функций  муниципального органа Красносельского сельсовета Чановского района Новосибирской области (включая подведомственные казенные учреждения Чановского района Новосибирской области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утвержденными</w:t>
      </w:r>
      <w:proofErr w:type="gramEnd"/>
      <w:r>
        <w:rPr>
          <w:rFonts w:ascii="Times New Roman" w:eastAsia="Times New Roman" w:hAnsi="Times New Roman" w:cs="Times New Roman"/>
          <w:sz w:val="28"/>
          <w:szCs w:val="28"/>
          <w:lang w:eastAsia="ru-RU"/>
        </w:rPr>
        <w:t xml:space="preserve"> постановлением администрации Чановского района Новосибирской области (далее – Правила определения нормативных затрат), определяются с учетом категорий и (или) групп должностей работников;</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 учетом категорий и (или) групп должностей работников, если затраты на их приобретение в соответствии с Правилами определения нормативных затрат не определяются с учетом категорий и (или) групп должностей работников, – в случае принятия соответствующего решения муниципальным органом Красносельского сельсовета Чановского района Новосибирской области. </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отдельным видам товаров, работ, услуг, закупаемым муниципальным</w:t>
      </w:r>
      <w:r>
        <w:rPr>
          <w:rFonts w:ascii="Times New Roman" w:eastAsia="Times New Roman" w:hAnsi="Times New Roman" w:cs="Times New Roman"/>
          <w:color w:val="000000"/>
          <w:sz w:val="28"/>
          <w:szCs w:val="28"/>
          <w:lang w:eastAsia="ru-RU"/>
        </w:rPr>
        <w:t xml:space="preserve"> казенным учреждением</w:t>
      </w:r>
      <w:r>
        <w:rPr>
          <w:rFonts w:ascii="Times New Roman" w:eastAsia="Times New Roman" w:hAnsi="Times New Roman" w:cs="Times New Roman"/>
          <w:sz w:val="28"/>
          <w:szCs w:val="28"/>
          <w:lang w:eastAsia="ru-RU"/>
        </w:rPr>
        <w:t xml:space="preserve"> Красносельского сельсовета Чановского </w:t>
      </w:r>
      <w:r>
        <w:rPr>
          <w:rFonts w:ascii="Times New Roman" w:eastAsia="Times New Roman" w:hAnsi="Times New Roman" w:cs="Times New Roman"/>
          <w:color w:val="000000"/>
          <w:sz w:val="28"/>
          <w:szCs w:val="28"/>
          <w:lang w:eastAsia="ru-RU"/>
        </w:rPr>
        <w:t xml:space="preserve">района Новосибирской области, </w:t>
      </w:r>
      <w:r>
        <w:rPr>
          <w:rFonts w:ascii="Times New Roman" w:eastAsia="Times New Roman" w:hAnsi="Times New Roman" w:cs="Times New Roman"/>
          <w:sz w:val="28"/>
          <w:szCs w:val="28"/>
          <w:lang w:eastAsia="ru-RU"/>
        </w:rPr>
        <w:t>разграничиваются по категориям и (или) группам должностей работников указанных учреждений согласно штатному расписанию.</w:t>
      </w:r>
    </w:p>
    <w:p w:rsidR="005140C7" w:rsidRDefault="005140C7" w:rsidP="005140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w:t>
      </w:r>
    </w:p>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5140C7">
      <w:pPr>
        <w:spacing w:after="0" w:line="240" w:lineRule="auto"/>
        <w:rPr>
          <w:rFonts w:ascii="Times New Roman" w:eastAsia="Times New Roman" w:hAnsi="Times New Roman" w:cs="Times New Roman"/>
          <w:sz w:val="28"/>
          <w:szCs w:val="28"/>
          <w:lang w:eastAsia="ru-RU"/>
        </w:rPr>
        <w:sectPr w:rsidR="005140C7">
          <w:pgSz w:w="11906" w:h="16838"/>
          <w:pgMar w:top="1134" w:right="567" w:bottom="1134" w:left="1418" w:header="708" w:footer="708" w:gutter="0"/>
          <w:cols w:space="720"/>
        </w:sectPr>
      </w:pPr>
    </w:p>
    <w:tbl>
      <w:tblPr>
        <w:tblW w:w="0" w:type="auto"/>
        <w:tblLook w:val="04A0"/>
      </w:tblPr>
      <w:tblGrid>
        <w:gridCol w:w="7393"/>
        <w:gridCol w:w="7393"/>
      </w:tblGrid>
      <w:tr w:rsidR="005140C7" w:rsidTr="005140C7">
        <w:tc>
          <w:tcPr>
            <w:tcW w:w="7394" w:type="dxa"/>
          </w:tcPr>
          <w:p w:rsidR="005140C7" w:rsidRDefault="005140C7">
            <w:pPr>
              <w:spacing w:after="0" w:line="240" w:lineRule="auto"/>
              <w:rPr>
                <w:rFonts w:ascii="Times New Roman" w:eastAsia="Times New Roman" w:hAnsi="Times New Roman" w:cs="Times New Roman"/>
                <w:sz w:val="20"/>
                <w:szCs w:val="20"/>
                <w:lang w:eastAsia="ru-RU"/>
              </w:rPr>
            </w:pPr>
          </w:p>
        </w:tc>
        <w:tc>
          <w:tcPr>
            <w:tcW w:w="7394" w:type="dxa"/>
          </w:tcPr>
          <w:p w:rsidR="005140C7" w:rsidRDefault="005140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1</w:t>
            </w:r>
          </w:p>
          <w:p w:rsidR="005140C7" w:rsidRDefault="005140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Правилам определения требований </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 xml:space="preserve"> закупаемым муниципальным</w:t>
            </w:r>
          </w:p>
          <w:p w:rsidR="005140C7" w:rsidRDefault="005140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органом Красносельского сельсовета Чановского района Новосибирской области и подведомственным ему </w:t>
            </w:r>
            <w:r>
              <w:rPr>
                <w:rFonts w:ascii="Times New Roman" w:eastAsia="Times New Roman" w:hAnsi="Times New Roman" w:cs="Times New Roman"/>
                <w:color w:val="000000"/>
                <w:sz w:val="20"/>
                <w:szCs w:val="20"/>
                <w:lang w:eastAsia="ru-RU"/>
              </w:rPr>
              <w:t xml:space="preserve">муниципальным казенным учреждением Красносельского сельсовета Чановского района Новосибирской области, </w:t>
            </w:r>
            <w:r>
              <w:rPr>
                <w:rFonts w:ascii="Times New Roman" w:eastAsia="Times New Roman" w:hAnsi="Times New Roman" w:cs="Times New Roman"/>
                <w:sz w:val="20"/>
                <w:szCs w:val="20"/>
                <w:lang w:eastAsia="ru-RU"/>
              </w:rPr>
              <w:t>отдельным видам товаров, работ, услуг (в том числе предельных цен товаров, работ, услуг)</w:t>
            </w:r>
          </w:p>
          <w:p w:rsidR="005140C7" w:rsidRDefault="005140C7">
            <w:pPr>
              <w:spacing w:after="0" w:line="240" w:lineRule="auto"/>
              <w:jc w:val="center"/>
              <w:rPr>
                <w:rFonts w:ascii="Times New Roman" w:eastAsia="Times New Roman" w:hAnsi="Times New Roman" w:cs="Times New Roman"/>
                <w:sz w:val="20"/>
                <w:szCs w:val="20"/>
                <w:lang w:eastAsia="ru-RU"/>
              </w:rPr>
            </w:pPr>
          </w:p>
        </w:tc>
      </w:tr>
    </w:tbl>
    <w:p w:rsidR="005140C7" w:rsidRDefault="005140C7" w:rsidP="005140C7">
      <w:pPr>
        <w:spacing w:after="0" w:line="240" w:lineRule="auto"/>
        <w:rPr>
          <w:rFonts w:ascii="Times New Roman" w:eastAsia="Times New Roman" w:hAnsi="Times New Roman" w:cs="Times New Roman"/>
          <w:sz w:val="20"/>
          <w:szCs w:val="20"/>
          <w:lang w:eastAsia="ru-RU"/>
        </w:rPr>
      </w:pPr>
    </w:p>
    <w:p w:rsidR="005140C7" w:rsidRDefault="005140C7" w:rsidP="005140C7">
      <w:pPr>
        <w:spacing w:after="240" w:line="240" w:lineRule="auto"/>
        <w:ind w:left="10065"/>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(форма)</w:t>
      </w:r>
    </w:p>
    <w:p w:rsidR="005140C7" w:rsidRDefault="005140C7" w:rsidP="005140C7">
      <w:pPr>
        <w:autoSpaceDE w:val="0"/>
        <w:autoSpaceDN w:val="0"/>
        <w:spacing w:after="0" w:line="240" w:lineRule="auto"/>
        <w:jc w:val="center"/>
        <w:rPr>
          <w:rFonts w:ascii="Times New Roman" w:eastAsia="Times New Roman" w:hAnsi="Times New Roman" w:cs="Times New Roman"/>
          <w:b/>
          <w:sz w:val="20"/>
          <w:szCs w:val="20"/>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ВЕДОМСТВЕННЫЙ ПЕРЕЧЕНЬ</w:t>
      </w:r>
    </w:p>
    <w:p w:rsidR="005140C7" w:rsidRDefault="005140C7" w:rsidP="005140C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отдельных видов товаров, работ, услуг, их потребительские свойства (в том числе качество) </w:t>
      </w:r>
    </w:p>
    <w:p w:rsidR="005140C7" w:rsidRDefault="005140C7" w:rsidP="005140C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 иные характеристики (в том числе предельные цены товаров, работ, услуг)</w:t>
      </w:r>
    </w:p>
    <w:p w:rsidR="005140C7" w:rsidRDefault="005140C7" w:rsidP="005140C7">
      <w:pPr>
        <w:spacing w:after="0" w:line="240" w:lineRule="auto"/>
        <w:jc w:val="center"/>
        <w:rPr>
          <w:rFonts w:ascii="Times New Roman" w:eastAsia="Times New Roman" w:hAnsi="Times New Roman" w:cs="Times New Roman"/>
          <w:b/>
          <w:bCs/>
          <w:sz w:val="28"/>
          <w:szCs w:val="28"/>
          <w:lang w:eastAsia="ru-RU"/>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3"/>
        <w:gridCol w:w="822"/>
        <w:gridCol w:w="1644"/>
        <w:gridCol w:w="1021"/>
        <w:gridCol w:w="1388"/>
        <w:gridCol w:w="1842"/>
        <w:gridCol w:w="1757"/>
        <w:gridCol w:w="1643"/>
        <w:gridCol w:w="1473"/>
        <w:gridCol w:w="2124"/>
        <w:gridCol w:w="1133"/>
      </w:tblGrid>
      <w:tr w:rsidR="005140C7" w:rsidTr="005140C7">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822"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w:t>
            </w:r>
            <w:r>
              <w:rPr>
                <w:rFonts w:ascii="Times New Roman" w:eastAsia="Times New Roman" w:hAnsi="Times New Roman" w:cs="Times New Roman"/>
                <w:sz w:val="24"/>
                <w:szCs w:val="24"/>
                <w:lang w:eastAsia="ru-RU"/>
              </w:rPr>
              <w:br/>
              <w:t>по ОКПД*</w:t>
            </w:r>
          </w:p>
        </w:tc>
        <w:tc>
          <w:tcPr>
            <w:tcW w:w="164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отдельного вида товаров, работ, услуг</w:t>
            </w:r>
          </w:p>
        </w:tc>
        <w:tc>
          <w:tcPr>
            <w:tcW w:w="2410" w:type="dxa"/>
            <w:gridSpan w:val="2"/>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3601" w:type="dxa"/>
            <w:gridSpan w:val="2"/>
            <w:tcBorders>
              <w:top w:val="single" w:sz="4" w:space="0" w:color="auto"/>
              <w:left w:val="single" w:sz="4" w:space="0" w:color="auto"/>
              <w:bottom w:val="single" w:sz="4" w:space="0" w:color="auto"/>
              <w:right w:val="single" w:sz="4" w:space="0" w:color="auto"/>
            </w:tcBorders>
            <w:hideMark/>
          </w:tcPr>
          <w:p w:rsidR="005140C7" w:rsidRDefault="005140C7">
            <w:pPr>
              <w:keepNext/>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потребительским свойствам (в том числе качеству) и иным характеристикам, утвержденные администрацией Красносельского сельсовета Чановского района Новосибирской области</w:t>
            </w:r>
          </w:p>
        </w:tc>
        <w:tc>
          <w:tcPr>
            <w:tcW w:w="6377" w:type="dxa"/>
            <w:gridSpan w:val="4"/>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потребительским свойствам (в том числе качеству) и иным характеристикам, утвержденные муниципальным органом Красносельского сельсовета Чановского района Новосибирской области</w:t>
            </w:r>
          </w:p>
        </w:tc>
      </w:tr>
      <w:tr w:rsidR="005140C7" w:rsidTr="005140C7">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по ОКЕИ</w:t>
            </w:r>
          </w:p>
        </w:tc>
        <w:tc>
          <w:tcPr>
            <w:tcW w:w="138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5140C7" w:rsidRDefault="005140C7">
            <w:pPr>
              <w:keepNext/>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w:t>
            </w:r>
          </w:p>
        </w:tc>
        <w:tc>
          <w:tcPr>
            <w:tcW w:w="1758" w:type="dxa"/>
            <w:tcBorders>
              <w:top w:val="single" w:sz="4" w:space="0" w:color="auto"/>
              <w:left w:val="single" w:sz="4" w:space="0" w:color="auto"/>
              <w:bottom w:val="single" w:sz="4" w:space="0" w:color="auto"/>
              <w:right w:val="single" w:sz="4" w:space="0" w:color="auto"/>
            </w:tcBorders>
            <w:hideMark/>
          </w:tcPr>
          <w:p w:rsidR="005140C7" w:rsidRDefault="005140C7">
            <w:pPr>
              <w:keepNext/>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характеристики</w:t>
            </w:r>
          </w:p>
        </w:tc>
        <w:tc>
          <w:tcPr>
            <w:tcW w:w="164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w:t>
            </w:r>
          </w:p>
        </w:tc>
        <w:tc>
          <w:tcPr>
            <w:tcW w:w="147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характеристики</w:t>
            </w:r>
          </w:p>
        </w:tc>
        <w:tc>
          <w:tcPr>
            <w:tcW w:w="212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обоснование отклонения значения характеристики от утвержденной администрацией Красносельского сельсовета Чановского района Новосибирской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функци</w:t>
            </w:r>
            <w:proofErr w:type="spellEnd"/>
            <w:r>
              <w:rPr>
                <w:rFonts w:ascii="Times New Roman" w:eastAsia="Times New Roman" w:hAnsi="Times New Roman" w:cs="Times New Roman"/>
                <w:sz w:val="24"/>
                <w:szCs w:val="24"/>
                <w:lang w:eastAsia="ru-RU"/>
              </w:rPr>
              <w:t>-</w:t>
            </w:r>
          </w:p>
          <w:p w:rsidR="005140C7" w:rsidRDefault="005140C7">
            <w:pPr>
              <w:spacing w:after="0" w:line="240" w:lineRule="auto"/>
              <w:ind w:right="-28" w:hanging="28"/>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ональное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назна</w:t>
            </w:r>
            <w:proofErr w:type="spellEnd"/>
            <w:r>
              <w:rPr>
                <w:rFonts w:ascii="Times New Roman" w:eastAsia="Times New Roman" w:hAnsi="Times New Roman" w:cs="Times New Roman"/>
                <w:sz w:val="24"/>
                <w:szCs w:val="24"/>
                <w:lang w:eastAsia="ru-RU"/>
              </w:rPr>
              <w:t>-</w:t>
            </w:r>
          </w:p>
          <w:p w:rsidR="005140C7" w:rsidRDefault="005140C7">
            <w:pPr>
              <w:spacing w:after="0" w:line="240" w:lineRule="auto"/>
              <w:ind w:right="-28" w:hanging="28"/>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чение</w:t>
            </w:r>
            <w:proofErr w:type="spellEnd"/>
            <w:r>
              <w:rPr>
                <w:rFonts w:ascii="Times New Roman" w:eastAsia="Times New Roman" w:hAnsi="Times New Roman" w:cs="Times New Roman"/>
                <w:sz w:val="24"/>
                <w:szCs w:val="24"/>
                <w:lang w:eastAsia="ru-RU"/>
              </w:rPr>
              <w:t>**</w:t>
            </w:r>
          </w:p>
        </w:tc>
      </w:tr>
      <w:tr w:rsidR="005140C7" w:rsidTr="005140C7">
        <w:trPr>
          <w:cantSplit/>
        </w:trPr>
        <w:tc>
          <w:tcPr>
            <w:tcW w:w="15337" w:type="dxa"/>
            <w:gridSpan w:val="11"/>
            <w:tcBorders>
              <w:top w:val="single" w:sz="4" w:space="0" w:color="auto"/>
              <w:left w:val="single" w:sz="4" w:space="0" w:color="auto"/>
              <w:bottom w:val="single" w:sz="4" w:space="0" w:color="auto"/>
              <w:right w:val="single" w:sz="4" w:space="0" w:color="auto"/>
            </w:tcBorders>
            <w:vAlign w:val="center"/>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Отдельные виды товаров, работ, услуг, включенные в перечень отдельных видов товаров, работ, услуг, предусмотренные приложением № 2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w:t>
            </w:r>
          </w:p>
          <w:p w:rsidR="005140C7" w:rsidRDefault="005140C7">
            <w:pPr>
              <w:spacing w:after="0" w:line="240" w:lineRule="auto"/>
              <w:jc w:val="center"/>
              <w:rPr>
                <w:rFonts w:ascii="Times New Roman" w:eastAsia="Times New Roman" w:hAnsi="Times New Roman" w:cs="Times New Roman"/>
                <w:sz w:val="24"/>
                <w:szCs w:val="24"/>
                <w:lang w:eastAsia="ru-RU"/>
              </w:rPr>
            </w:pPr>
          </w:p>
          <w:p w:rsidR="005140C7" w:rsidRDefault="005140C7">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Правилам определения  требований к закупаемым муниципальными органами и подведомственными им казенными учреждениями Красносельского сельсовета Чановского  района Новосибирской области, отдельным видам товаров, работ, услуг (в том числе предельных цен товаров, работ, услуг), утвержденным постановлением администрации Красносельского сельсовета Чановского  района Новосибирской области</w:t>
            </w:r>
            <w:proofErr w:type="gramEnd"/>
          </w:p>
        </w:tc>
      </w:tr>
      <w:tr w:rsidR="005140C7" w:rsidTr="005140C7">
        <w:tc>
          <w:tcPr>
            <w:tcW w:w="48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r>
      <w:tr w:rsidR="005140C7" w:rsidTr="005140C7">
        <w:tc>
          <w:tcPr>
            <w:tcW w:w="48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r>
      <w:tr w:rsidR="005140C7" w:rsidTr="005140C7">
        <w:trPr>
          <w:cantSplit/>
        </w:trPr>
        <w:tc>
          <w:tcPr>
            <w:tcW w:w="15337" w:type="dxa"/>
            <w:gridSpan w:val="11"/>
            <w:tcBorders>
              <w:top w:val="single" w:sz="4" w:space="0" w:color="auto"/>
              <w:left w:val="single" w:sz="4" w:space="0" w:color="auto"/>
              <w:bottom w:val="single" w:sz="4" w:space="0" w:color="auto"/>
              <w:right w:val="single" w:sz="4" w:space="0" w:color="auto"/>
            </w:tcBorders>
            <w:vAlign w:val="center"/>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Дополнительный перечень отдельных видов товаров, работ, услуг, определенный муниципальным органом Красносельского  сельсовета Чановского  района Новосибирской области</w:t>
            </w:r>
          </w:p>
          <w:p w:rsidR="005140C7" w:rsidRDefault="005140C7">
            <w:pPr>
              <w:spacing w:after="0" w:line="240" w:lineRule="auto"/>
              <w:jc w:val="center"/>
              <w:rPr>
                <w:rFonts w:ascii="Times New Roman" w:eastAsia="Times New Roman" w:hAnsi="Times New Roman" w:cs="Times New Roman"/>
                <w:sz w:val="24"/>
                <w:szCs w:val="24"/>
                <w:lang w:eastAsia="ru-RU"/>
              </w:rPr>
            </w:pPr>
          </w:p>
        </w:tc>
      </w:tr>
      <w:tr w:rsidR="005140C7" w:rsidTr="005140C7">
        <w:tc>
          <w:tcPr>
            <w:tcW w:w="48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64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r>
      <w:tr w:rsidR="005140C7" w:rsidTr="005140C7">
        <w:tc>
          <w:tcPr>
            <w:tcW w:w="48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64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r>
      <w:tr w:rsidR="005140C7" w:rsidTr="005140C7">
        <w:tc>
          <w:tcPr>
            <w:tcW w:w="48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64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64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w:t>
            </w:r>
            <w:proofErr w:type="spellEnd"/>
          </w:p>
        </w:tc>
      </w:tr>
    </w:tbl>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5140C7">
      <w:pPr>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коды подкатегорий товаров, работ, услуг.</w:t>
      </w:r>
    </w:p>
    <w:p w:rsidR="005140C7" w:rsidRDefault="005140C7" w:rsidP="005140C7">
      <w:pPr>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vertAlign w:val="superscript"/>
          <w:lang w:eastAsia="ru-RU"/>
        </w:rPr>
        <w:t>*</w:t>
      </w:r>
      <w:r>
        <w:rPr>
          <w:rFonts w:ascii="Times New Roman" w:eastAsia="Times New Roman" w:hAnsi="Times New Roman" w:cs="Times New Roman"/>
          <w:sz w:val="20"/>
          <w:szCs w:val="20"/>
          <w:lang w:eastAsia="ru-RU"/>
        </w:rPr>
        <w: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spacing w:after="0" w:line="240" w:lineRule="auto"/>
        <w:rPr>
          <w:rFonts w:ascii="Times New Roman" w:eastAsia="Times New Roman" w:hAnsi="Times New Roman" w:cs="Times New Roman"/>
          <w:sz w:val="24"/>
          <w:szCs w:val="24"/>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spacing w:after="0" w:line="240" w:lineRule="auto"/>
        <w:jc w:val="center"/>
        <w:rPr>
          <w:rFonts w:ascii="Times New Roman" w:eastAsia="Times New Roman" w:hAnsi="Times New Roman" w:cs="Times New Roman"/>
          <w:sz w:val="28"/>
          <w:szCs w:val="28"/>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tbl>
      <w:tblPr>
        <w:tblW w:w="15168" w:type="dxa"/>
        <w:tblLook w:val="04A0"/>
      </w:tblPr>
      <w:tblGrid>
        <w:gridCol w:w="6771"/>
        <w:gridCol w:w="8397"/>
      </w:tblGrid>
      <w:tr w:rsidR="005140C7" w:rsidTr="005140C7">
        <w:trPr>
          <w:trHeight w:val="2499"/>
        </w:trPr>
        <w:tc>
          <w:tcPr>
            <w:tcW w:w="6771" w:type="dxa"/>
          </w:tcPr>
          <w:p w:rsidR="005140C7" w:rsidRDefault="005140C7">
            <w:pPr>
              <w:spacing w:after="0" w:line="240" w:lineRule="auto"/>
              <w:rPr>
                <w:rFonts w:ascii="Times New Roman" w:eastAsia="Times New Roman" w:hAnsi="Times New Roman" w:cs="Times New Roman"/>
                <w:sz w:val="24"/>
                <w:szCs w:val="24"/>
                <w:lang w:eastAsia="ru-RU"/>
              </w:rPr>
            </w:pPr>
          </w:p>
        </w:tc>
        <w:tc>
          <w:tcPr>
            <w:tcW w:w="8397" w:type="dxa"/>
          </w:tcPr>
          <w:p w:rsidR="005140C7" w:rsidRDefault="005140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2</w:t>
            </w:r>
          </w:p>
          <w:p w:rsidR="005140C7" w:rsidRDefault="005140C7">
            <w:pPr>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 «Правилам определения требований к закупаемым муниципальным органом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Красносельского сельсовета Чановского  района Новосибирской области и подведомственным ему муниципальным казенным учреждением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Красносельского сельсовета Чановского  района Новосибирской области, отдельным видам товаров, работ, услуг (в том числе предельных цен товаров, работ, услуг)</w:t>
            </w:r>
            <w:proofErr w:type="gramEnd"/>
          </w:p>
          <w:p w:rsidR="005140C7" w:rsidRDefault="005140C7">
            <w:pPr>
              <w:spacing w:after="0" w:line="240" w:lineRule="auto"/>
              <w:jc w:val="center"/>
              <w:rPr>
                <w:rFonts w:ascii="Times New Roman" w:eastAsia="Times New Roman" w:hAnsi="Times New Roman" w:cs="Times New Roman"/>
                <w:sz w:val="20"/>
                <w:szCs w:val="20"/>
                <w:lang w:eastAsia="ru-RU"/>
              </w:rPr>
            </w:pPr>
          </w:p>
          <w:p w:rsidR="005140C7" w:rsidRDefault="005140C7">
            <w:pPr>
              <w:spacing w:after="0" w:line="240" w:lineRule="auto"/>
              <w:jc w:val="center"/>
              <w:rPr>
                <w:rFonts w:ascii="Times New Roman" w:eastAsia="Times New Roman" w:hAnsi="Times New Roman" w:cs="Times New Roman"/>
                <w:i/>
                <w:lang w:eastAsia="ru-RU"/>
              </w:rPr>
            </w:pPr>
          </w:p>
        </w:tc>
      </w:tr>
    </w:tbl>
    <w:p w:rsidR="005140C7" w:rsidRDefault="005140C7" w:rsidP="005140C7">
      <w:pPr>
        <w:autoSpaceDE w:val="0"/>
        <w:autoSpaceDN w:val="0"/>
        <w:spacing w:after="0" w:line="240" w:lineRule="auto"/>
        <w:ind w:left="567" w:right="851"/>
        <w:jc w:val="center"/>
        <w:rPr>
          <w:rFonts w:ascii="Times New Roman" w:eastAsia="Times New Roman" w:hAnsi="Times New Roman" w:cs="Times New Roman"/>
          <w:b/>
          <w:lang w:eastAsia="ru-RU"/>
        </w:rPr>
      </w:pPr>
      <w:r>
        <w:rPr>
          <w:rFonts w:ascii="Times New Roman" w:eastAsia="Times New Roman" w:hAnsi="Times New Roman" w:cs="Times New Roman"/>
          <w:b/>
          <w:bCs/>
          <w:color w:val="000000"/>
          <w:lang w:eastAsia="ru-RU"/>
        </w:rPr>
        <w:t>ОБЯЗАТЕЛЬНЫЙ ПЕРЕЧЕНЬ</w:t>
      </w:r>
      <w:r>
        <w:rPr>
          <w:rFonts w:ascii="Times New Roman" w:eastAsia="Times New Roman" w:hAnsi="Times New Roman" w:cs="Times New Roman"/>
          <w:b/>
          <w:bCs/>
          <w:color w:val="000000"/>
          <w:lang w:eastAsia="ru-RU"/>
        </w:rPr>
        <w:br/>
        <w:t>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w:t>
      </w:r>
    </w:p>
    <w:tbl>
      <w:tblPr>
        <w:tblW w:w="15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857"/>
        <w:gridCol w:w="1985"/>
        <w:gridCol w:w="1559"/>
        <w:gridCol w:w="1273"/>
        <w:gridCol w:w="854"/>
        <w:gridCol w:w="992"/>
        <w:gridCol w:w="992"/>
        <w:gridCol w:w="992"/>
        <w:gridCol w:w="993"/>
        <w:gridCol w:w="995"/>
        <w:gridCol w:w="1003"/>
        <w:gridCol w:w="995"/>
        <w:gridCol w:w="1117"/>
      </w:tblGrid>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tabs>
                <w:tab w:val="center" w:pos="34"/>
              </w:tabs>
              <w:autoSpaceDE w:val="0"/>
              <w:autoSpaceDN w:val="0"/>
              <w:spacing w:after="0" w:line="240" w:lineRule="auto"/>
              <w:ind w:left="34" w:right="-103" w:hanging="34"/>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Cs/>
                <w:color w:val="000000"/>
                <w:sz w:val="16"/>
                <w:szCs w:val="16"/>
                <w:lang w:eastAsia="ru-RU"/>
              </w:rPr>
              <w:t xml:space="preserve">№ </w:t>
            </w:r>
            <w:proofErr w:type="spellStart"/>
            <w:proofErr w:type="gramStart"/>
            <w:r>
              <w:rPr>
                <w:rFonts w:ascii="Times New Roman" w:eastAsia="Times New Roman" w:hAnsi="Times New Roman" w:cs="Times New Roman"/>
                <w:bCs/>
                <w:color w:val="000000"/>
                <w:sz w:val="16"/>
                <w:szCs w:val="16"/>
                <w:lang w:eastAsia="ru-RU"/>
              </w:rPr>
              <w:t>п</w:t>
            </w:r>
            <w:proofErr w:type="spellEnd"/>
            <w:proofErr w:type="gramEnd"/>
            <w:r>
              <w:rPr>
                <w:rFonts w:ascii="Times New Roman" w:eastAsia="Times New Roman" w:hAnsi="Times New Roman" w:cs="Times New Roman"/>
                <w:bCs/>
                <w:color w:val="000000"/>
                <w:sz w:val="16"/>
                <w:szCs w:val="16"/>
                <w:lang w:eastAsia="ru-RU"/>
              </w:rPr>
              <w:t>/</w:t>
            </w:r>
            <w:proofErr w:type="spellStart"/>
            <w:r>
              <w:rPr>
                <w:rFonts w:ascii="Times New Roman" w:eastAsia="Times New Roman" w:hAnsi="Times New Roman" w:cs="Times New Roman"/>
                <w:bCs/>
                <w:color w:val="000000"/>
                <w:sz w:val="16"/>
                <w:szCs w:val="16"/>
                <w:lang w:eastAsia="ru-RU"/>
              </w:rPr>
              <w:t>п</w:t>
            </w:r>
            <w:proofErr w:type="spellEnd"/>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5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color w:val="000000"/>
                <w:sz w:val="16"/>
                <w:szCs w:val="16"/>
                <w:lang w:eastAsia="ru-RU"/>
              </w:rPr>
              <w:t>Код по ОКПД</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Наименование </w:t>
            </w:r>
            <w:proofErr w:type="gramStart"/>
            <w:r>
              <w:rPr>
                <w:rFonts w:ascii="Times New Roman" w:eastAsia="Times New Roman" w:hAnsi="Times New Roman" w:cs="Times New Roman"/>
                <w:color w:val="000000"/>
                <w:sz w:val="16"/>
                <w:szCs w:val="16"/>
                <w:lang w:eastAsia="ru-RU"/>
              </w:rPr>
              <w:t>отдельных</w:t>
            </w:r>
            <w:proofErr w:type="gramEnd"/>
            <w:r>
              <w:rPr>
                <w:rFonts w:ascii="Times New Roman" w:eastAsia="Times New Roman" w:hAnsi="Times New Roman" w:cs="Times New Roman"/>
                <w:color w:val="000000"/>
                <w:sz w:val="16"/>
                <w:szCs w:val="16"/>
                <w:lang w:eastAsia="ru-RU"/>
              </w:rPr>
              <w:t xml:space="preserve"> </w:t>
            </w:r>
          </w:p>
          <w:p w:rsidR="005140C7" w:rsidRDefault="005140C7">
            <w:pPr>
              <w:autoSpaceDE w:val="0"/>
              <w:autoSpaceDN w:val="0"/>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color w:val="000000"/>
                <w:sz w:val="16"/>
                <w:szCs w:val="16"/>
                <w:lang w:eastAsia="ru-RU"/>
              </w:rPr>
              <w:t>видов товаров, работ, услуг</w:t>
            </w:r>
          </w:p>
        </w:tc>
        <w:tc>
          <w:tcPr>
            <w:tcW w:w="11765" w:type="dxa"/>
            <w:gridSpan w:val="11"/>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Требования к качеству, потребительским свойствам и иным характеристикам (в том числе предельные цены)</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4"/>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color w:val="000000"/>
                <w:sz w:val="16"/>
                <w:szCs w:val="16"/>
                <w:lang w:eastAsia="ru-RU"/>
              </w:rPr>
              <w:t>наименование характеристики</w:t>
            </w:r>
          </w:p>
        </w:tc>
        <w:tc>
          <w:tcPr>
            <w:tcW w:w="1273"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единица </w:t>
            </w:r>
          </w:p>
          <w:p w:rsidR="005140C7" w:rsidRDefault="005140C7">
            <w:pPr>
              <w:autoSpaceDE w:val="0"/>
              <w:autoSpaceDN w:val="0"/>
              <w:spacing w:after="0" w:line="240" w:lineRule="auto"/>
              <w:ind w:right="-112"/>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color w:val="000000"/>
                <w:sz w:val="16"/>
                <w:szCs w:val="16"/>
                <w:lang w:eastAsia="ru-RU"/>
              </w:rPr>
              <w:t>измерения</w:t>
            </w:r>
          </w:p>
        </w:tc>
        <w:tc>
          <w:tcPr>
            <w:tcW w:w="8933" w:type="dxa"/>
            <w:gridSpan w:val="9"/>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значение характеристики</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6821" w:type="dxa"/>
            <w:gridSpan w:val="7"/>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Муниципальный орган</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Красносельского  сельсовета</w:t>
            </w:r>
            <w:r>
              <w:rPr>
                <w:rFonts w:ascii="Times New Roman" w:eastAsia="Times New Roman" w:hAnsi="Times New Roman" w:cs="Times New Roman"/>
                <w:color w:val="000000"/>
                <w:sz w:val="16"/>
                <w:szCs w:val="16"/>
                <w:lang w:eastAsia="ru-RU"/>
              </w:rPr>
              <w:t xml:space="preserve"> Чановского  района Новосибирской области</w:t>
            </w:r>
          </w:p>
        </w:tc>
        <w:tc>
          <w:tcPr>
            <w:tcW w:w="2112" w:type="dxa"/>
            <w:gridSpan w:val="2"/>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sz w:val="16"/>
                <w:szCs w:val="16"/>
                <w:lang w:eastAsia="ru-RU"/>
              </w:rPr>
              <w:t>Муниципальное казенное учреждение</w:t>
            </w:r>
            <w:r>
              <w:rPr>
                <w:rFonts w:ascii="Times New Roman" w:eastAsia="Times New Roman" w:hAnsi="Times New Roman" w:cs="Times New Roman"/>
                <w:sz w:val="20"/>
                <w:szCs w:val="20"/>
                <w:lang w:eastAsia="ru-RU"/>
              </w:rPr>
              <w:t xml:space="preserve"> Красносельского </w:t>
            </w:r>
            <w:r>
              <w:rPr>
                <w:rFonts w:ascii="Times New Roman" w:eastAsia="Times New Roman" w:hAnsi="Times New Roman" w:cs="Times New Roman"/>
                <w:sz w:val="16"/>
                <w:szCs w:val="16"/>
                <w:lang w:eastAsia="ru-RU"/>
              </w:rPr>
              <w:t>сельсовета Чановского  района Новосибирской области</w:t>
            </w:r>
          </w:p>
        </w:tc>
      </w:tr>
      <w:tr w:rsidR="005140C7" w:rsidTr="005140C7">
        <w:trPr>
          <w:trHeight w:val="34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Муниципальные должности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Муниципальные служащие, замещающие </w:t>
            </w:r>
          </w:p>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высшие должности муниципальной службы</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Муниципальные служащие, замещающие </w:t>
            </w:r>
          </w:p>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главные должности муниципальной службы</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Муниципальные служащие, замещающие </w:t>
            </w:r>
          </w:p>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ведущие должности муниципальной службы</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Муниципальные служащие, замещающие </w:t>
            </w:r>
          </w:p>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старшие должности муниципальной службы</w:t>
            </w: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Муниципальные служащие, замещающие </w:t>
            </w:r>
          </w:p>
          <w:p w:rsidR="005140C7" w:rsidRDefault="005140C7">
            <w:pPr>
              <w:autoSpaceDE w:val="0"/>
              <w:autoSpaceDN w:val="0"/>
              <w:spacing w:after="0" w:line="240" w:lineRule="auto"/>
              <w:ind w:left="113"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младшие должности муниципальной службы</w:t>
            </w:r>
          </w:p>
        </w:tc>
        <w:tc>
          <w:tcPr>
            <w:tcW w:w="1003"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114"/>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Работники по техническому обслуживанию, </w:t>
            </w:r>
          </w:p>
          <w:p w:rsidR="005140C7" w:rsidRDefault="005140C7">
            <w:pPr>
              <w:autoSpaceDE w:val="0"/>
              <w:autoSpaceDN w:val="0"/>
              <w:spacing w:after="0" w:line="240" w:lineRule="auto"/>
              <w:ind w:left="113" w:right="-114"/>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деятельности муниципального органа, </w:t>
            </w:r>
          </w:p>
          <w:p w:rsidR="005140C7" w:rsidRDefault="005140C7">
            <w:pPr>
              <w:autoSpaceDE w:val="0"/>
              <w:autoSpaceDN w:val="0"/>
              <w:spacing w:after="0" w:line="240" w:lineRule="auto"/>
              <w:ind w:left="113" w:right="-114"/>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рабочие</w:t>
            </w: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85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Руководители и заместители руководителей учреждений и предприятий</w:t>
            </w:r>
          </w:p>
        </w:tc>
        <w:tc>
          <w:tcPr>
            <w:tcW w:w="1117" w:type="dxa"/>
            <w:tcBorders>
              <w:top w:val="single" w:sz="4" w:space="0" w:color="auto"/>
              <w:left w:val="single" w:sz="4" w:space="0" w:color="auto"/>
              <w:bottom w:val="single" w:sz="4" w:space="0" w:color="auto"/>
              <w:right w:val="single" w:sz="4" w:space="0" w:color="auto"/>
            </w:tcBorders>
            <w:textDirection w:val="btLr"/>
            <w:vAlign w:val="center"/>
            <w:hideMark/>
          </w:tcPr>
          <w:p w:rsidR="005140C7" w:rsidRDefault="005140C7">
            <w:pPr>
              <w:autoSpaceDE w:val="0"/>
              <w:autoSpaceDN w:val="0"/>
              <w:spacing w:after="0" w:line="240" w:lineRule="auto"/>
              <w:ind w:left="113" w:right="85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Прочие сотрудники учреждений и предприятий</w:t>
            </w:r>
          </w:p>
        </w:tc>
      </w:tr>
      <w:tr w:rsidR="005140C7" w:rsidTr="005140C7">
        <w:trPr>
          <w:trHeight w:val="424"/>
        </w:trPr>
        <w:tc>
          <w:tcPr>
            <w:tcW w:w="70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85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11</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13</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14</w:t>
            </w: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lastRenderedPageBreak/>
              <w:t>1</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26.20.15</w:t>
            </w:r>
          </w:p>
        </w:tc>
        <w:tc>
          <w:tcPr>
            <w:tcW w:w="1985" w:type="dxa"/>
            <w:vMerge w:val="restart"/>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Pr>
                <w:rFonts w:ascii="Times New Roman" w:eastAsia="Times New Roman" w:hAnsi="Times New Roman" w:cs="Times New Roman"/>
                <w:color w:val="000000"/>
                <w:sz w:val="16"/>
                <w:szCs w:val="16"/>
                <w:lang w:eastAsia="ru-RU"/>
              </w:rPr>
              <w:t>ств дл</w:t>
            </w:r>
            <w:proofErr w:type="gramEnd"/>
            <w:r>
              <w:rPr>
                <w:rFonts w:ascii="Times New Roman" w:eastAsia="Times New Roman" w:hAnsi="Times New Roman" w:cs="Times New Roman"/>
                <w:color w:val="000000"/>
                <w:sz w:val="16"/>
                <w:szCs w:val="16"/>
                <w:lang w:eastAsia="ru-RU"/>
              </w:rPr>
              <w:t>я автоматической обработки данных: запоминающие устройства, устройства ввода, устройства вывода. Пояснение по требуемой продукции:</w:t>
            </w:r>
          </w:p>
          <w:p w:rsidR="005140C7" w:rsidRDefault="005140C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компьютеры персональные настольные (моноблок), системный блок</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Тип (моноблок/системный блок)</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Размер </w:t>
            </w:r>
          </w:p>
          <w:p w:rsidR="005140C7" w:rsidRDefault="005140C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диагонали</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Дюйм</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Разрешение экрана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Тип матрицы</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процессора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Частота процессора базовая</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Гигагерц</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предусмотренной оперативной памяти</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Гигабайт</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накопителя</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color w:val="000000"/>
                <w:sz w:val="16"/>
                <w:szCs w:val="16"/>
                <w:lang w:eastAsia="ru-RU"/>
              </w:rPr>
              <w:t>Гигабайт</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жесткого диска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Оптический привод</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видеоадаптера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Операционная система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Предустановленное программное обеспечение</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05"/>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4"/>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tabs>
                <w:tab w:val="left" w:pos="181"/>
              </w:tabs>
              <w:autoSpaceDE w:val="0"/>
              <w:autoSpaceDN w:val="0"/>
              <w:spacing w:after="0" w:line="240" w:lineRule="auto"/>
              <w:ind w:right="-88"/>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Предельная цена: компьютеры персональные (моноблок)</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рубль</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90000,00</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Предельная цена: системный блок</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рубль</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60000,00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60000,00</w:t>
            </w: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26.20.16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Устройства ввода или вывода, содержащие или не содержащие в одном корпусе запоминающие устройства</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Пояснение по требуемой продукции:</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принтер, сканер</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Метод печати (для принтера)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Разрешение сканирования</w:t>
            </w:r>
          </w:p>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(для сканера)</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26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Цветность</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Максимальный формат</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2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Скорость </w:t>
            </w:r>
            <w:proofErr w:type="spellStart"/>
            <w:r>
              <w:rPr>
                <w:rFonts w:ascii="Times New Roman" w:eastAsia="Times New Roman" w:hAnsi="Times New Roman" w:cs="Times New Roman"/>
                <w:bCs/>
                <w:color w:val="000000"/>
                <w:sz w:val="16"/>
                <w:szCs w:val="16"/>
                <w:lang w:eastAsia="ru-RU"/>
              </w:rPr>
              <w:lastRenderedPageBreak/>
              <w:t>печати\сканирования</w:t>
            </w:r>
            <w:proofErr w:type="spellEnd"/>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Наличие дополнительных модулей и интерфейсов (сетевой интерфейс, устройства чтения карт памяти и т.д.)</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26.20.17</w:t>
            </w:r>
          </w:p>
        </w:tc>
        <w:tc>
          <w:tcPr>
            <w:tcW w:w="1985" w:type="dxa"/>
            <w:vMerge w:val="restart"/>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Мониторы и проекторы, преимущественно используемые в системах автоматической обработки данных.</w:t>
            </w:r>
          </w:p>
          <w:p w:rsidR="005140C7" w:rsidRDefault="005140C7">
            <w:pPr>
              <w:autoSpaceDE w:val="0"/>
              <w:autoSpaceDN w:val="0"/>
              <w:spacing w:after="0" w:line="240" w:lineRule="auto"/>
              <w:ind w:right="-11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 xml:space="preserve">Пояснение по требуемой продукции: мониторы, </w:t>
            </w:r>
          </w:p>
          <w:p w:rsidR="005140C7" w:rsidRDefault="005140C7">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подключаемые</w:t>
            </w:r>
            <w:proofErr w:type="gramEnd"/>
            <w:r>
              <w:rPr>
                <w:rFonts w:ascii="Times New Roman" w:eastAsia="Times New Roman" w:hAnsi="Times New Roman" w:cs="Times New Roman"/>
                <w:color w:val="000000"/>
                <w:sz w:val="16"/>
                <w:szCs w:val="16"/>
                <w:lang w:eastAsia="ru-RU"/>
              </w:rPr>
              <w:t xml:space="preserve"> к компьютеру</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Размер диагонали</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Дюйм</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23</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Разрешение экрана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rPr>
                <w:rFonts w:ascii="Times New Roman" w:eastAsia="Times New Roman" w:hAnsi="Times New Roman" w:cs="Times New Roman"/>
                <w:sz w:val="24"/>
                <w:szCs w:val="24"/>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Тип матрицы</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spacing w:after="0" w:line="240" w:lineRule="auto"/>
              <w:jc w:val="center"/>
              <w:rPr>
                <w:rFonts w:ascii="Times New Roman" w:eastAsia="Times New Roman" w:hAnsi="Times New Roman" w:cs="Times New Roman"/>
                <w:sz w:val="24"/>
                <w:szCs w:val="24"/>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Предельная цена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рубль</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w:t>
            </w:r>
          </w:p>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20000,00</w:t>
            </w: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26.20.18</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Устройства периферийные с двумя или более функциями: печать данных, копирование, сканирование, прием и передача факсимильных сообщений</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Пояснение по требуемой продукции:</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многофункциональное устройство (МФУ)</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Метод печати </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Разрешение сканирования </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Цветность</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Максимальный формат</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Скорость </w:t>
            </w:r>
            <w:proofErr w:type="spellStart"/>
            <w:r>
              <w:rPr>
                <w:rFonts w:ascii="Times New Roman" w:eastAsia="Times New Roman" w:hAnsi="Times New Roman" w:cs="Times New Roman"/>
                <w:bCs/>
                <w:color w:val="000000"/>
                <w:sz w:val="16"/>
                <w:szCs w:val="16"/>
                <w:lang w:eastAsia="ru-RU"/>
              </w:rPr>
              <w:t>печати\сканирования</w:t>
            </w:r>
            <w:proofErr w:type="spellEnd"/>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Наличие дополнительных модулей и интерфейсов (сетевой интерфейс, устройства чтения карт памяти и т.д.)</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3"/>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26.30.11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Аппараты телефонные для сотовых сетей связи или для прочих беспроводных сетей</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Пояснение по требуемой продукции:</w:t>
            </w:r>
          </w:p>
          <w:p w:rsidR="005140C7" w:rsidRDefault="005140C7">
            <w:pPr>
              <w:autoSpaceDE w:val="0"/>
              <w:autoSpaceDN w:val="0"/>
              <w:spacing w:after="0" w:line="240" w:lineRule="auto"/>
              <w:ind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мобильный телефон (смартфон)</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Поддерживаемые стандарты</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Операционная система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Время работы</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Метод управления (</w:t>
            </w:r>
            <w:proofErr w:type="spellStart"/>
            <w:r>
              <w:rPr>
                <w:rFonts w:ascii="Times New Roman" w:eastAsia="Times New Roman" w:hAnsi="Times New Roman" w:cs="Times New Roman"/>
                <w:bCs/>
                <w:color w:val="000000"/>
                <w:sz w:val="16"/>
                <w:szCs w:val="16"/>
                <w:lang w:eastAsia="ru-RU"/>
              </w:rPr>
              <w:t>сенсорный\кнопочный</w:t>
            </w:r>
            <w:proofErr w:type="spellEnd"/>
            <w:r>
              <w:rPr>
                <w:rFonts w:ascii="Times New Roman" w:eastAsia="Times New Roman" w:hAnsi="Times New Roman" w:cs="Times New Roman"/>
                <w:bCs/>
                <w:color w:val="000000"/>
                <w:sz w:val="16"/>
                <w:szCs w:val="16"/>
                <w:lang w:eastAsia="ru-RU"/>
              </w:rPr>
              <w:t>)</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Количество </w:t>
            </w:r>
            <w:r>
              <w:rPr>
                <w:rFonts w:ascii="Times New Roman" w:eastAsia="Times New Roman" w:hAnsi="Times New Roman" w:cs="Times New Roman"/>
                <w:bCs/>
                <w:color w:val="000000"/>
                <w:sz w:val="16"/>
                <w:szCs w:val="16"/>
                <w:lang w:val="en-US" w:eastAsia="ru-RU"/>
              </w:rPr>
              <w:t>SIM</w:t>
            </w:r>
            <w:r>
              <w:rPr>
                <w:rFonts w:ascii="Times New Roman" w:eastAsia="Times New Roman" w:hAnsi="Times New Roman" w:cs="Times New Roman"/>
                <w:bCs/>
                <w:color w:val="000000"/>
                <w:sz w:val="16"/>
                <w:szCs w:val="16"/>
                <w:lang w:eastAsia="ru-RU"/>
              </w:rPr>
              <w:t>-карт</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Наличие модулей и интерфейсов (</w:t>
            </w:r>
            <w:proofErr w:type="spellStart"/>
            <w:r>
              <w:rPr>
                <w:rFonts w:ascii="Times New Roman" w:eastAsia="Times New Roman" w:hAnsi="Times New Roman" w:cs="Times New Roman"/>
                <w:bCs/>
                <w:color w:val="000000"/>
                <w:sz w:val="16"/>
                <w:szCs w:val="16"/>
                <w:lang w:eastAsia="ru-RU"/>
              </w:rPr>
              <w:t>Wi-Fi</w:t>
            </w:r>
            <w:proofErr w:type="spellEnd"/>
            <w:r>
              <w:rPr>
                <w:rFonts w:ascii="Times New Roman" w:eastAsia="Times New Roman" w:hAnsi="Times New Roman" w:cs="Times New Roman"/>
                <w:bCs/>
                <w:color w:val="000000"/>
                <w:sz w:val="16"/>
                <w:szCs w:val="16"/>
                <w:lang w:eastAsia="ru-RU"/>
              </w:rPr>
              <w:t xml:space="preserve">, </w:t>
            </w:r>
            <w:proofErr w:type="spellStart"/>
            <w:r>
              <w:rPr>
                <w:rFonts w:ascii="Times New Roman" w:eastAsia="Times New Roman" w:hAnsi="Times New Roman" w:cs="Times New Roman"/>
                <w:bCs/>
                <w:color w:val="000000"/>
                <w:sz w:val="16"/>
                <w:szCs w:val="16"/>
                <w:lang w:eastAsia="ru-RU"/>
              </w:rPr>
              <w:t>Bluetooth</w:t>
            </w:r>
            <w:proofErr w:type="spellEnd"/>
            <w:r>
              <w:rPr>
                <w:rFonts w:ascii="Times New Roman" w:eastAsia="Times New Roman" w:hAnsi="Times New Roman" w:cs="Times New Roman"/>
                <w:bCs/>
                <w:color w:val="000000"/>
                <w:sz w:val="16"/>
                <w:szCs w:val="16"/>
                <w:lang w:eastAsia="ru-RU"/>
              </w:rPr>
              <w:t>, USB, GPS)</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Стоимость годового владения оборудованием (включая договоры технической поддержки, обслуживания, сервисные договоры) из расчета на одного абонента</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Предельная цена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рубль</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w:t>
            </w:r>
          </w:p>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12000,00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10000,00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w:t>
            </w:r>
          </w:p>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10000,00</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w:t>
            </w:r>
          </w:p>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12000,00</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29.10.22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 xml:space="preserve">Средства транспортные </w:t>
            </w:r>
            <w:r>
              <w:rPr>
                <w:rFonts w:ascii="Times New Roman" w:eastAsia="Calibri" w:hAnsi="Times New Roman" w:cs="Times New Roman"/>
                <w:sz w:val="14"/>
                <w:szCs w:val="14"/>
                <w:lang w:eastAsia="ru-RU"/>
              </w:rPr>
              <w:br/>
              <w:t xml:space="preserve">с двигателем </w:t>
            </w:r>
            <w:r>
              <w:rPr>
                <w:rFonts w:ascii="Times New Roman" w:eastAsia="Calibri" w:hAnsi="Times New Roman" w:cs="Times New Roman"/>
                <w:sz w:val="14"/>
                <w:szCs w:val="14"/>
                <w:lang w:eastAsia="ru-RU"/>
              </w:rPr>
              <w:br/>
              <w:t xml:space="preserve">с искровым зажиганием, </w:t>
            </w:r>
            <w:r>
              <w:rPr>
                <w:rFonts w:ascii="Times New Roman" w:eastAsia="Calibri" w:hAnsi="Times New Roman" w:cs="Times New Roman"/>
                <w:sz w:val="14"/>
                <w:szCs w:val="14"/>
                <w:lang w:eastAsia="ru-RU"/>
              </w:rPr>
              <w:br/>
              <w:t>с рабочим объемом цилиндров более 1500 см3, новые</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Мощность двигателя</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Лошадиная сила</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200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03"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16"/>
                <w:szCs w:val="16"/>
                <w:lang w:eastAsia="ru-RU"/>
              </w:rPr>
              <w:t>не более 200</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Вид комплектации</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854"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Предельная цена</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рубль</w:t>
            </w:r>
          </w:p>
        </w:tc>
        <w:tc>
          <w:tcPr>
            <w:tcW w:w="854"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2500000,00</w:t>
            </w:r>
          </w:p>
        </w:tc>
        <w:tc>
          <w:tcPr>
            <w:tcW w:w="992"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2000000,00</w:t>
            </w: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1003"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Не более 2000000,00</w:t>
            </w:r>
          </w:p>
        </w:tc>
        <w:tc>
          <w:tcPr>
            <w:tcW w:w="1117" w:type="dxa"/>
            <w:tcBorders>
              <w:top w:val="single" w:sz="4" w:space="0" w:color="auto"/>
              <w:left w:val="single" w:sz="4" w:space="0" w:color="auto"/>
              <w:bottom w:val="single" w:sz="4" w:space="0" w:color="auto"/>
              <w:right w:val="single" w:sz="4" w:space="0" w:color="auto"/>
            </w:tcBorders>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p>
        </w:tc>
      </w:tr>
      <w:tr w:rsidR="005140C7" w:rsidTr="005140C7">
        <w:trPr>
          <w:trHeight w:val="424"/>
        </w:trPr>
        <w:tc>
          <w:tcPr>
            <w:tcW w:w="70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w:t>
            </w:r>
          </w:p>
        </w:tc>
        <w:tc>
          <w:tcPr>
            <w:tcW w:w="85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31.01.11</w:t>
            </w:r>
          </w:p>
        </w:tc>
        <w:tc>
          <w:tcPr>
            <w:tcW w:w="198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Мебель металлическая для офисов</w:t>
            </w:r>
          </w:p>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Пояснение по закупаемой продукции: мебель для сидения, преимущественно с металлическим каркасом</w:t>
            </w: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11"/>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Материал (металл), облицовочные материалы</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2838" w:type="dxa"/>
            <w:gridSpan w:val="3"/>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Предельное значение - кожа натуральная. Возможные значения: искусственная кожа, мебельный (искусственный) мех, искусственная замша (</w:t>
            </w:r>
            <w:proofErr w:type="spellStart"/>
            <w:r>
              <w:rPr>
                <w:rFonts w:ascii="Times New Roman" w:eastAsia="Times New Roman" w:hAnsi="Times New Roman" w:cs="Times New Roman"/>
                <w:bCs/>
                <w:color w:val="000000"/>
                <w:sz w:val="16"/>
                <w:szCs w:val="16"/>
                <w:lang w:eastAsia="ru-RU"/>
              </w:rPr>
              <w:t>микрофибра</w:t>
            </w:r>
            <w:proofErr w:type="spellEnd"/>
            <w:r>
              <w:rPr>
                <w:rFonts w:ascii="Times New Roman" w:eastAsia="Times New Roman" w:hAnsi="Times New Roman" w:cs="Times New Roman"/>
                <w:bCs/>
                <w:color w:val="000000"/>
                <w:sz w:val="16"/>
                <w:szCs w:val="16"/>
                <w:lang w:eastAsia="ru-RU"/>
              </w:rPr>
              <w:t>), ткань, нетканые материалы;</w:t>
            </w:r>
          </w:p>
        </w:tc>
        <w:tc>
          <w:tcPr>
            <w:tcW w:w="3983" w:type="dxa"/>
            <w:gridSpan w:val="4"/>
            <w:tcBorders>
              <w:top w:val="single" w:sz="4" w:space="0" w:color="auto"/>
              <w:left w:val="single" w:sz="4" w:space="0" w:color="auto"/>
              <w:bottom w:val="single" w:sz="4" w:space="0" w:color="auto"/>
              <w:right w:val="single" w:sz="4" w:space="0" w:color="auto"/>
            </w:tcBorders>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Предельное значение </w:t>
            </w:r>
            <w:proofErr w:type="gramStart"/>
            <w:r>
              <w:rPr>
                <w:rFonts w:ascii="Times New Roman" w:eastAsia="Calibri" w:hAnsi="Times New Roman" w:cs="Times New Roman"/>
                <w:sz w:val="16"/>
                <w:szCs w:val="16"/>
                <w:lang w:eastAsia="ru-RU"/>
              </w:rPr>
              <w:t>-и</w:t>
            </w:r>
            <w:proofErr w:type="gramEnd"/>
            <w:r>
              <w:rPr>
                <w:rFonts w:ascii="Times New Roman" w:eastAsia="Calibri" w:hAnsi="Times New Roman" w:cs="Times New Roman"/>
                <w:sz w:val="16"/>
                <w:szCs w:val="16"/>
                <w:lang w:eastAsia="ru-RU"/>
              </w:rPr>
              <w:t xml:space="preserve">скусственная кожа. </w:t>
            </w:r>
            <w:proofErr w:type="gramStart"/>
            <w:r>
              <w:rPr>
                <w:rFonts w:ascii="Times New Roman" w:eastAsia="Calibri" w:hAnsi="Times New Roman" w:cs="Times New Roman"/>
                <w:sz w:val="16"/>
                <w:szCs w:val="16"/>
                <w:lang w:eastAsia="ru-RU"/>
              </w:rPr>
              <w:t>Возможные значения: мебельный (искусственный) мех, искусственная замша (</w:t>
            </w:r>
            <w:proofErr w:type="spellStart"/>
            <w:r>
              <w:rPr>
                <w:rFonts w:ascii="Times New Roman" w:eastAsia="Calibri" w:hAnsi="Times New Roman" w:cs="Times New Roman"/>
                <w:sz w:val="16"/>
                <w:szCs w:val="16"/>
                <w:lang w:eastAsia="ru-RU"/>
              </w:rPr>
              <w:t>микрофибра</w:t>
            </w:r>
            <w:proofErr w:type="spellEnd"/>
            <w:r>
              <w:rPr>
                <w:rFonts w:ascii="Times New Roman" w:eastAsia="Calibri" w:hAnsi="Times New Roman" w:cs="Times New Roman"/>
                <w:sz w:val="16"/>
                <w:szCs w:val="16"/>
                <w:lang w:eastAsia="ru-RU"/>
              </w:rPr>
              <w:t>), ткань, нетканые материалы.</w:t>
            </w:r>
            <w:proofErr w:type="gramEnd"/>
          </w:p>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Предельное значение - кожа натуральная. Возможные значения: искусственная кожа, мебельный (искусственный) мех, искусственная замша (</w:t>
            </w:r>
            <w:proofErr w:type="spellStart"/>
            <w:r>
              <w:rPr>
                <w:rFonts w:ascii="Times New Roman" w:eastAsia="Times New Roman" w:hAnsi="Times New Roman" w:cs="Times New Roman"/>
                <w:bCs/>
                <w:color w:val="000000"/>
                <w:sz w:val="16"/>
                <w:szCs w:val="16"/>
                <w:lang w:eastAsia="ru-RU"/>
              </w:rPr>
              <w:t>микрофибра</w:t>
            </w:r>
            <w:proofErr w:type="spellEnd"/>
            <w:r>
              <w:rPr>
                <w:rFonts w:ascii="Times New Roman" w:eastAsia="Times New Roman" w:hAnsi="Times New Roman" w:cs="Times New Roman"/>
                <w:bCs/>
                <w:color w:val="000000"/>
                <w:sz w:val="16"/>
                <w:szCs w:val="16"/>
                <w:lang w:eastAsia="ru-RU"/>
              </w:rPr>
              <w:t>), ткань, нетканые материалы;</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Предельное значение </w:t>
            </w:r>
            <w:proofErr w:type="gramStart"/>
            <w:r>
              <w:rPr>
                <w:rFonts w:ascii="Times New Roman" w:eastAsia="Calibri" w:hAnsi="Times New Roman" w:cs="Times New Roman"/>
                <w:sz w:val="16"/>
                <w:szCs w:val="16"/>
                <w:lang w:eastAsia="ru-RU"/>
              </w:rPr>
              <w:t>-и</w:t>
            </w:r>
            <w:proofErr w:type="gramEnd"/>
            <w:r>
              <w:rPr>
                <w:rFonts w:ascii="Times New Roman" w:eastAsia="Calibri" w:hAnsi="Times New Roman" w:cs="Times New Roman"/>
                <w:sz w:val="16"/>
                <w:szCs w:val="16"/>
                <w:lang w:eastAsia="ru-RU"/>
              </w:rPr>
              <w:t xml:space="preserve">скусственная кожа. </w:t>
            </w:r>
            <w:proofErr w:type="gramStart"/>
            <w:r>
              <w:rPr>
                <w:rFonts w:ascii="Times New Roman" w:eastAsia="Calibri" w:hAnsi="Times New Roman" w:cs="Times New Roman"/>
                <w:sz w:val="16"/>
                <w:szCs w:val="16"/>
                <w:lang w:eastAsia="ru-RU"/>
              </w:rPr>
              <w:t>Возможные значения: мебельный (искусственный) мех, искусственная замша (</w:t>
            </w:r>
            <w:proofErr w:type="spellStart"/>
            <w:r>
              <w:rPr>
                <w:rFonts w:ascii="Times New Roman" w:eastAsia="Calibri" w:hAnsi="Times New Roman" w:cs="Times New Roman"/>
                <w:sz w:val="16"/>
                <w:szCs w:val="16"/>
                <w:lang w:eastAsia="ru-RU"/>
              </w:rPr>
              <w:t>микрофибра</w:t>
            </w:r>
            <w:proofErr w:type="spellEnd"/>
            <w:r>
              <w:rPr>
                <w:rFonts w:ascii="Times New Roman" w:eastAsia="Calibri" w:hAnsi="Times New Roman" w:cs="Times New Roman"/>
                <w:sz w:val="16"/>
                <w:szCs w:val="16"/>
                <w:lang w:eastAsia="ru-RU"/>
              </w:rPr>
              <w:t>), ткань, нетканые материалы</w:t>
            </w:r>
            <w:proofErr w:type="gramEnd"/>
          </w:p>
        </w:tc>
      </w:tr>
      <w:tr w:rsidR="005140C7" w:rsidTr="005140C7">
        <w:trPr>
          <w:trHeight w:val="424"/>
        </w:trPr>
        <w:tc>
          <w:tcPr>
            <w:tcW w:w="709"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right="-106"/>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w:t>
            </w:r>
          </w:p>
        </w:tc>
        <w:tc>
          <w:tcPr>
            <w:tcW w:w="857" w:type="dxa"/>
            <w:vMerge w:val="restart"/>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31.01.12</w:t>
            </w:r>
          </w:p>
        </w:tc>
        <w:tc>
          <w:tcPr>
            <w:tcW w:w="1985" w:type="dxa"/>
            <w:vMerge w:val="restart"/>
            <w:tcBorders>
              <w:top w:val="single" w:sz="4" w:space="0" w:color="auto"/>
              <w:left w:val="single" w:sz="4" w:space="0" w:color="auto"/>
              <w:bottom w:val="single" w:sz="4" w:space="0" w:color="auto"/>
              <w:right w:val="single" w:sz="4" w:space="0" w:color="auto"/>
            </w:tcBorders>
          </w:tcPr>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 xml:space="preserve">Мебель деревянная для офисов. Пояснение по закупаемой продукции: мебель для сидения, преимущественно с деревянным каркасом, </w:t>
            </w:r>
          </w:p>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мебель офисная деревянная прочая</w:t>
            </w:r>
          </w:p>
          <w:p w:rsidR="005140C7" w:rsidRDefault="005140C7">
            <w:pPr>
              <w:autoSpaceDE w:val="0"/>
              <w:autoSpaceDN w:val="0"/>
              <w:adjustRightInd w:val="0"/>
              <w:spacing w:after="0" w:line="240" w:lineRule="auto"/>
              <w:jc w:val="center"/>
              <w:rPr>
                <w:rFonts w:ascii="Times New Roman" w:eastAsia="Calibri" w:hAnsi="Times New Roman" w:cs="Times New Roman"/>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Материал (вид древесины)</w:t>
            </w:r>
          </w:p>
        </w:tc>
        <w:tc>
          <w:tcPr>
            <w:tcW w:w="1273" w:type="dxa"/>
            <w:tcBorders>
              <w:top w:val="single" w:sz="4" w:space="0" w:color="auto"/>
              <w:left w:val="single" w:sz="4" w:space="0" w:color="auto"/>
              <w:bottom w:val="single" w:sz="4" w:space="0" w:color="auto"/>
              <w:right w:val="single" w:sz="4" w:space="0" w:color="auto"/>
            </w:tcBorders>
            <w:hideMark/>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2838" w:type="dxa"/>
            <w:gridSpan w:val="3"/>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sz w:val="16"/>
                <w:szCs w:val="16"/>
                <w:lang w:eastAsia="ru-RU"/>
              </w:rPr>
              <w:t xml:space="preserve">Предельное значение: массив древесины "ценных" пород (твердолиственных). Возможные значения: древесина хвойных и </w:t>
            </w:r>
            <w:proofErr w:type="spellStart"/>
            <w:r>
              <w:rPr>
                <w:rFonts w:ascii="Times New Roman" w:eastAsia="Times New Roman" w:hAnsi="Times New Roman" w:cs="Times New Roman"/>
                <w:sz w:val="16"/>
                <w:szCs w:val="16"/>
                <w:lang w:eastAsia="ru-RU"/>
              </w:rPr>
              <w:t>мягколиственных</w:t>
            </w:r>
            <w:proofErr w:type="spellEnd"/>
            <w:r>
              <w:rPr>
                <w:rFonts w:ascii="Times New Roman" w:eastAsia="Times New Roman" w:hAnsi="Times New Roman" w:cs="Times New Roman"/>
                <w:sz w:val="16"/>
                <w:szCs w:val="16"/>
                <w:lang w:eastAsia="ru-RU"/>
              </w:rPr>
              <w:t xml:space="preserve"> пород: береза, лиственница, сосна, ель</w:t>
            </w:r>
          </w:p>
        </w:tc>
        <w:tc>
          <w:tcPr>
            <w:tcW w:w="3983" w:type="dxa"/>
            <w:gridSpan w:val="4"/>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sz w:val="16"/>
                <w:szCs w:val="16"/>
                <w:lang w:eastAsia="ru-RU"/>
              </w:rPr>
              <w:t xml:space="preserve">Возможные значения: древесина хвойных и </w:t>
            </w:r>
            <w:proofErr w:type="spellStart"/>
            <w:r>
              <w:rPr>
                <w:rFonts w:ascii="Times New Roman" w:eastAsia="Times New Roman" w:hAnsi="Times New Roman" w:cs="Times New Roman"/>
                <w:sz w:val="16"/>
                <w:szCs w:val="16"/>
                <w:lang w:eastAsia="ru-RU"/>
              </w:rPr>
              <w:t>мягколиственных</w:t>
            </w:r>
            <w:proofErr w:type="spellEnd"/>
            <w:r>
              <w:rPr>
                <w:rFonts w:ascii="Times New Roman" w:eastAsia="Times New Roman" w:hAnsi="Times New Roman" w:cs="Times New Roman"/>
                <w:sz w:val="16"/>
                <w:szCs w:val="16"/>
                <w:lang w:eastAsia="ru-RU"/>
              </w:rPr>
              <w:t xml:space="preserve"> пород: береза, лиственница, сосна, ель</w:t>
            </w: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sz w:val="16"/>
                <w:szCs w:val="16"/>
                <w:lang w:eastAsia="ru-RU"/>
              </w:rPr>
              <w:t xml:space="preserve">Предельное значение: массив древесины "ценных" пород (твердолиственных). Возможные значения: древесина </w:t>
            </w:r>
            <w:r>
              <w:rPr>
                <w:rFonts w:ascii="Times New Roman" w:eastAsia="Times New Roman" w:hAnsi="Times New Roman" w:cs="Times New Roman"/>
                <w:sz w:val="16"/>
                <w:szCs w:val="16"/>
                <w:lang w:eastAsia="ru-RU"/>
              </w:rPr>
              <w:lastRenderedPageBreak/>
              <w:t xml:space="preserve">хвойных и </w:t>
            </w:r>
            <w:proofErr w:type="spellStart"/>
            <w:r>
              <w:rPr>
                <w:rFonts w:ascii="Times New Roman" w:eastAsia="Times New Roman" w:hAnsi="Times New Roman" w:cs="Times New Roman"/>
                <w:sz w:val="16"/>
                <w:szCs w:val="16"/>
                <w:lang w:eastAsia="ru-RU"/>
              </w:rPr>
              <w:t>мягколиственных</w:t>
            </w:r>
            <w:proofErr w:type="spellEnd"/>
            <w:r>
              <w:rPr>
                <w:rFonts w:ascii="Times New Roman" w:eastAsia="Times New Roman" w:hAnsi="Times New Roman" w:cs="Times New Roman"/>
                <w:sz w:val="16"/>
                <w:szCs w:val="16"/>
                <w:lang w:eastAsia="ru-RU"/>
              </w:rPr>
              <w:t xml:space="preserve"> пород: береза, лиственница, сосна, ель</w:t>
            </w:r>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sz w:val="16"/>
                <w:szCs w:val="16"/>
                <w:lang w:eastAsia="ru-RU"/>
              </w:rPr>
              <w:lastRenderedPageBreak/>
              <w:t xml:space="preserve">Возможные значения: древесина хвойных и </w:t>
            </w:r>
            <w:proofErr w:type="spellStart"/>
            <w:r>
              <w:rPr>
                <w:rFonts w:ascii="Times New Roman" w:eastAsia="Times New Roman" w:hAnsi="Times New Roman" w:cs="Times New Roman"/>
                <w:sz w:val="16"/>
                <w:szCs w:val="16"/>
                <w:lang w:eastAsia="ru-RU"/>
              </w:rPr>
              <w:t>мягколиственных</w:t>
            </w:r>
            <w:proofErr w:type="spellEnd"/>
            <w:r>
              <w:rPr>
                <w:rFonts w:ascii="Times New Roman" w:eastAsia="Times New Roman" w:hAnsi="Times New Roman" w:cs="Times New Roman"/>
                <w:sz w:val="16"/>
                <w:szCs w:val="16"/>
                <w:lang w:eastAsia="ru-RU"/>
              </w:rPr>
              <w:t xml:space="preserve"> пород: береза, лиственница, сосна, ель</w:t>
            </w:r>
          </w:p>
        </w:tc>
      </w:tr>
      <w:tr w:rsidR="005140C7" w:rsidTr="005140C7">
        <w:trPr>
          <w:trHeight w:val="4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Times New Roman" w:hAnsi="Times New Roman" w:cs="Times New Roman"/>
                <w:bCs/>
                <w:color w:val="000000"/>
                <w:sz w:val="16"/>
                <w:szCs w:val="16"/>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40C7" w:rsidRDefault="005140C7">
            <w:pPr>
              <w:spacing w:after="0" w:line="240" w:lineRule="auto"/>
              <w:rPr>
                <w:rFonts w:ascii="Times New Roman" w:eastAsia="Calibri" w:hAnsi="Times New Roman" w:cs="Times New Roman"/>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Обивочные материалы </w:t>
            </w:r>
          </w:p>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(мебель для сидения)</w:t>
            </w:r>
          </w:p>
        </w:tc>
        <w:tc>
          <w:tcPr>
            <w:tcW w:w="1273" w:type="dxa"/>
            <w:tcBorders>
              <w:top w:val="single" w:sz="4" w:space="0" w:color="auto"/>
              <w:left w:val="single" w:sz="4" w:space="0" w:color="auto"/>
              <w:bottom w:val="single" w:sz="4" w:space="0" w:color="auto"/>
              <w:right w:val="single" w:sz="4" w:space="0" w:color="auto"/>
            </w:tcBorders>
          </w:tcPr>
          <w:p w:rsidR="005140C7" w:rsidRDefault="005140C7">
            <w:pPr>
              <w:tabs>
                <w:tab w:val="left" w:pos="740"/>
              </w:tabs>
              <w:autoSpaceDE w:val="0"/>
              <w:autoSpaceDN w:val="0"/>
              <w:spacing w:after="0" w:line="240" w:lineRule="auto"/>
              <w:ind w:right="-110"/>
              <w:jc w:val="center"/>
              <w:rPr>
                <w:rFonts w:ascii="Times New Roman" w:eastAsia="Times New Roman" w:hAnsi="Times New Roman" w:cs="Times New Roman"/>
                <w:bCs/>
                <w:color w:val="000000"/>
                <w:sz w:val="16"/>
                <w:szCs w:val="16"/>
                <w:lang w:eastAsia="ru-RU"/>
              </w:rPr>
            </w:pPr>
          </w:p>
        </w:tc>
        <w:tc>
          <w:tcPr>
            <w:tcW w:w="2838" w:type="dxa"/>
            <w:gridSpan w:val="3"/>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Предельное значение - кожа натуральная. </w:t>
            </w:r>
            <w:proofErr w:type="gramStart"/>
            <w:r>
              <w:rPr>
                <w:rFonts w:ascii="Times New Roman" w:eastAsia="Times New Roman" w:hAnsi="Times New Roman" w:cs="Times New Roman"/>
                <w:bCs/>
                <w:color w:val="000000"/>
                <w:sz w:val="16"/>
                <w:szCs w:val="16"/>
                <w:lang w:eastAsia="ru-RU"/>
              </w:rPr>
              <w:t>Возможные значения: искусственная кожа, мебельный (искусственный) мех, искусственная замша (</w:t>
            </w:r>
            <w:proofErr w:type="spellStart"/>
            <w:r>
              <w:rPr>
                <w:rFonts w:ascii="Times New Roman" w:eastAsia="Times New Roman" w:hAnsi="Times New Roman" w:cs="Times New Roman"/>
                <w:bCs/>
                <w:color w:val="000000"/>
                <w:sz w:val="16"/>
                <w:szCs w:val="16"/>
                <w:lang w:eastAsia="ru-RU"/>
              </w:rPr>
              <w:t>микрофибра</w:t>
            </w:r>
            <w:proofErr w:type="spellEnd"/>
            <w:r>
              <w:rPr>
                <w:rFonts w:ascii="Times New Roman" w:eastAsia="Times New Roman" w:hAnsi="Times New Roman" w:cs="Times New Roman"/>
                <w:bCs/>
                <w:color w:val="000000"/>
                <w:sz w:val="16"/>
                <w:szCs w:val="16"/>
                <w:lang w:eastAsia="ru-RU"/>
              </w:rPr>
              <w:t>), ткань, нетканые материалы</w:t>
            </w:r>
            <w:proofErr w:type="gramEnd"/>
          </w:p>
        </w:tc>
        <w:tc>
          <w:tcPr>
            <w:tcW w:w="3983" w:type="dxa"/>
            <w:gridSpan w:val="4"/>
            <w:tcBorders>
              <w:top w:val="single" w:sz="4" w:space="0" w:color="auto"/>
              <w:left w:val="single" w:sz="4" w:space="0" w:color="auto"/>
              <w:bottom w:val="single" w:sz="4" w:space="0" w:color="auto"/>
              <w:right w:val="single" w:sz="4" w:space="0" w:color="auto"/>
            </w:tcBorders>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Предельное значение </w:t>
            </w:r>
            <w:proofErr w:type="gramStart"/>
            <w:r>
              <w:rPr>
                <w:rFonts w:ascii="Times New Roman" w:eastAsia="Calibri" w:hAnsi="Times New Roman" w:cs="Times New Roman"/>
                <w:sz w:val="16"/>
                <w:szCs w:val="16"/>
                <w:lang w:eastAsia="ru-RU"/>
              </w:rPr>
              <w:t>-и</w:t>
            </w:r>
            <w:proofErr w:type="gramEnd"/>
            <w:r>
              <w:rPr>
                <w:rFonts w:ascii="Times New Roman" w:eastAsia="Calibri" w:hAnsi="Times New Roman" w:cs="Times New Roman"/>
                <w:sz w:val="16"/>
                <w:szCs w:val="16"/>
                <w:lang w:eastAsia="ru-RU"/>
              </w:rPr>
              <w:t xml:space="preserve">скусственная кожа. </w:t>
            </w:r>
            <w:proofErr w:type="gramStart"/>
            <w:r>
              <w:rPr>
                <w:rFonts w:ascii="Times New Roman" w:eastAsia="Calibri" w:hAnsi="Times New Roman" w:cs="Times New Roman"/>
                <w:sz w:val="16"/>
                <w:szCs w:val="16"/>
                <w:lang w:eastAsia="ru-RU"/>
              </w:rPr>
              <w:t>Возможные значения: мебельный (искусственный) мех, искусственная замша (</w:t>
            </w:r>
            <w:proofErr w:type="spellStart"/>
            <w:r>
              <w:rPr>
                <w:rFonts w:ascii="Times New Roman" w:eastAsia="Calibri" w:hAnsi="Times New Roman" w:cs="Times New Roman"/>
                <w:sz w:val="16"/>
                <w:szCs w:val="16"/>
                <w:lang w:eastAsia="ru-RU"/>
              </w:rPr>
              <w:t>микрофибра</w:t>
            </w:r>
            <w:proofErr w:type="spellEnd"/>
            <w:r>
              <w:rPr>
                <w:rFonts w:ascii="Times New Roman" w:eastAsia="Calibri" w:hAnsi="Times New Roman" w:cs="Times New Roman"/>
                <w:sz w:val="16"/>
                <w:szCs w:val="16"/>
                <w:lang w:eastAsia="ru-RU"/>
              </w:rPr>
              <w:t>), ткань, нетканые материалы.</w:t>
            </w:r>
            <w:proofErr w:type="gramEnd"/>
          </w:p>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p>
        </w:tc>
        <w:tc>
          <w:tcPr>
            <w:tcW w:w="995"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spacing w:after="0" w:line="240" w:lineRule="auto"/>
              <w:ind w:left="-107" w:right="-112"/>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Предельное значение - кожа натуральная. </w:t>
            </w:r>
            <w:proofErr w:type="gramStart"/>
            <w:r>
              <w:rPr>
                <w:rFonts w:ascii="Times New Roman" w:eastAsia="Times New Roman" w:hAnsi="Times New Roman" w:cs="Times New Roman"/>
                <w:bCs/>
                <w:color w:val="000000"/>
                <w:sz w:val="16"/>
                <w:szCs w:val="16"/>
                <w:lang w:eastAsia="ru-RU"/>
              </w:rPr>
              <w:t>Возможные значения: искусственная кожа, мебельный (искусственный) мех, искусственная замша (</w:t>
            </w:r>
            <w:proofErr w:type="spellStart"/>
            <w:r>
              <w:rPr>
                <w:rFonts w:ascii="Times New Roman" w:eastAsia="Times New Roman" w:hAnsi="Times New Roman" w:cs="Times New Roman"/>
                <w:bCs/>
                <w:color w:val="000000"/>
                <w:sz w:val="16"/>
                <w:szCs w:val="16"/>
                <w:lang w:eastAsia="ru-RU"/>
              </w:rPr>
              <w:t>микрофибра</w:t>
            </w:r>
            <w:proofErr w:type="spellEnd"/>
            <w:r>
              <w:rPr>
                <w:rFonts w:ascii="Times New Roman" w:eastAsia="Times New Roman" w:hAnsi="Times New Roman" w:cs="Times New Roman"/>
                <w:bCs/>
                <w:color w:val="000000"/>
                <w:sz w:val="16"/>
                <w:szCs w:val="16"/>
                <w:lang w:eastAsia="ru-RU"/>
              </w:rPr>
              <w:t>), ткань, нетканые материалы</w:t>
            </w:r>
            <w:proofErr w:type="gramEnd"/>
          </w:p>
        </w:tc>
        <w:tc>
          <w:tcPr>
            <w:tcW w:w="1117" w:type="dxa"/>
            <w:tcBorders>
              <w:top w:val="single" w:sz="4" w:space="0" w:color="auto"/>
              <w:left w:val="single" w:sz="4" w:space="0" w:color="auto"/>
              <w:bottom w:val="single" w:sz="4" w:space="0" w:color="auto"/>
              <w:right w:val="single" w:sz="4" w:space="0" w:color="auto"/>
            </w:tcBorders>
            <w:hideMark/>
          </w:tcPr>
          <w:p w:rsidR="005140C7" w:rsidRDefault="005140C7">
            <w:pPr>
              <w:autoSpaceDE w:val="0"/>
              <w:autoSpaceDN w:val="0"/>
              <w:adjustRightInd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Предельное значение </w:t>
            </w:r>
            <w:proofErr w:type="gramStart"/>
            <w:r>
              <w:rPr>
                <w:rFonts w:ascii="Times New Roman" w:eastAsia="Calibri" w:hAnsi="Times New Roman" w:cs="Times New Roman"/>
                <w:sz w:val="16"/>
                <w:szCs w:val="16"/>
                <w:lang w:eastAsia="ru-RU"/>
              </w:rPr>
              <w:t>-и</w:t>
            </w:r>
            <w:proofErr w:type="gramEnd"/>
            <w:r>
              <w:rPr>
                <w:rFonts w:ascii="Times New Roman" w:eastAsia="Calibri" w:hAnsi="Times New Roman" w:cs="Times New Roman"/>
                <w:sz w:val="16"/>
                <w:szCs w:val="16"/>
                <w:lang w:eastAsia="ru-RU"/>
              </w:rPr>
              <w:t xml:space="preserve">скусственная кожа. </w:t>
            </w:r>
            <w:proofErr w:type="gramStart"/>
            <w:r>
              <w:rPr>
                <w:rFonts w:ascii="Times New Roman" w:eastAsia="Calibri" w:hAnsi="Times New Roman" w:cs="Times New Roman"/>
                <w:sz w:val="16"/>
                <w:szCs w:val="16"/>
                <w:lang w:eastAsia="ru-RU"/>
              </w:rPr>
              <w:t>Возможные значения: мебельный (искусственный) мех, искусственная замша (</w:t>
            </w:r>
            <w:proofErr w:type="spellStart"/>
            <w:r>
              <w:rPr>
                <w:rFonts w:ascii="Times New Roman" w:eastAsia="Calibri" w:hAnsi="Times New Roman" w:cs="Times New Roman"/>
                <w:sz w:val="16"/>
                <w:szCs w:val="16"/>
                <w:lang w:eastAsia="ru-RU"/>
              </w:rPr>
              <w:t>микрофибра</w:t>
            </w:r>
            <w:proofErr w:type="spellEnd"/>
            <w:r>
              <w:rPr>
                <w:rFonts w:ascii="Times New Roman" w:eastAsia="Calibri" w:hAnsi="Times New Roman" w:cs="Times New Roman"/>
                <w:sz w:val="16"/>
                <w:szCs w:val="16"/>
                <w:lang w:eastAsia="ru-RU"/>
              </w:rPr>
              <w:t>), ткань, нетканые материалы</w:t>
            </w:r>
            <w:proofErr w:type="gramEnd"/>
          </w:p>
        </w:tc>
      </w:tr>
    </w:tbl>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autoSpaceDE w:val="0"/>
        <w:autoSpaceDN w:val="0"/>
        <w:spacing w:after="0" w:line="240" w:lineRule="auto"/>
        <w:jc w:val="center"/>
        <w:rPr>
          <w:rFonts w:ascii="Times New Roman" w:eastAsia="Times New Roman" w:hAnsi="Times New Roman" w:cs="Times New Roman"/>
          <w:b/>
          <w:lang w:eastAsia="ru-RU"/>
        </w:rPr>
      </w:pPr>
    </w:p>
    <w:p w:rsidR="005140C7" w:rsidRDefault="005140C7" w:rsidP="005140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w:t>
      </w:r>
    </w:p>
    <w:p w:rsidR="00BA32B5" w:rsidRDefault="00BA32B5"/>
    <w:sectPr w:rsidR="00BA32B5" w:rsidSect="005140C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proofState w:spelling="clean" w:grammar="clean"/>
  <w:defaultTabStop w:val="708"/>
  <w:characterSpacingControl w:val="doNotCompress"/>
  <w:compat/>
  <w:rsids>
    <w:rsidRoot w:val="005140C7"/>
    <w:rsid w:val="000B71EE"/>
    <w:rsid w:val="00497A65"/>
    <w:rsid w:val="005140C7"/>
    <w:rsid w:val="00950D8B"/>
    <w:rsid w:val="00BA32B5"/>
    <w:rsid w:val="00C92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0C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0C7"/>
    <w:pPr>
      <w:spacing w:after="0" w:line="240" w:lineRule="auto"/>
    </w:pPr>
  </w:style>
  <w:style w:type="paragraph" w:styleId="a4">
    <w:name w:val="List Paragraph"/>
    <w:basedOn w:val="a"/>
    <w:uiPriority w:val="34"/>
    <w:qFormat/>
    <w:rsid w:val="00497A65"/>
    <w:pPr>
      <w:ind w:left="720"/>
      <w:contextualSpacing/>
    </w:pPr>
  </w:style>
</w:styles>
</file>

<file path=word/webSettings.xml><?xml version="1.0" encoding="utf-8"?>
<w:webSettings xmlns:r="http://schemas.openxmlformats.org/officeDocument/2006/relationships" xmlns:w="http://schemas.openxmlformats.org/wordprocessingml/2006/main">
  <w:divs>
    <w:div w:id="12891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3509</Words>
  <Characters>20003</Characters>
  <Application>Microsoft Office Word</Application>
  <DocSecurity>0</DocSecurity>
  <Lines>166</Lines>
  <Paragraphs>46</Paragraphs>
  <ScaleCrop>false</ScaleCrop>
  <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2024-09-30T08:51:00Z</dcterms:created>
  <dcterms:modified xsi:type="dcterms:W3CDTF">2024-10-01T08:01:00Z</dcterms:modified>
</cp:coreProperties>
</file>