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81" w:rsidRPr="009F4DFF" w:rsidRDefault="00562445" w:rsidP="00EC0981">
      <w:pPr>
        <w:jc w:val="center"/>
        <w:rPr>
          <w:sz w:val="28"/>
          <w:szCs w:val="28"/>
        </w:rPr>
      </w:pPr>
      <w:r w:rsidRPr="00F430BC">
        <w:t> </w:t>
      </w:r>
      <w:r w:rsidR="00EC0981" w:rsidRPr="009F4DFF">
        <w:rPr>
          <w:sz w:val="28"/>
          <w:szCs w:val="28"/>
        </w:rPr>
        <w:t>АДМИНИСТРАЦИЯ</w:t>
      </w:r>
    </w:p>
    <w:p w:rsidR="00EC0981" w:rsidRPr="009F4DFF" w:rsidRDefault="00EC0981" w:rsidP="00EC0981">
      <w:pPr>
        <w:jc w:val="center"/>
        <w:rPr>
          <w:sz w:val="28"/>
          <w:szCs w:val="28"/>
        </w:rPr>
      </w:pPr>
      <w:r w:rsidRPr="009F4DFF">
        <w:rPr>
          <w:sz w:val="28"/>
          <w:szCs w:val="28"/>
        </w:rPr>
        <w:t>КРАСНОСЕЛЬСКОГО СЕЛЬСОВЕТА</w:t>
      </w:r>
    </w:p>
    <w:p w:rsidR="00EC0981" w:rsidRPr="009F4DFF" w:rsidRDefault="00EC0981" w:rsidP="00EC0981">
      <w:pPr>
        <w:jc w:val="center"/>
        <w:rPr>
          <w:sz w:val="28"/>
          <w:szCs w:val="28"/>
        </w:rPr>
      </w:pPr>
      <w:r w:rsidRPr="009F4DFF">
        <w:rPr>
          <w:sz w:val="28"/>
          <w:szCs w:val="28"/>
        </w:rPr>
        <w:t>ЧАНОВСКОГО  РАЙОНА НОВОСИБИРСКОЙ ОБЛАСТИ</w:t>
      </w:r>
    </w:p>
    <w:p w:rsidR="00EC0981" w:rsidRPr="007C646E" w:rsidRDefault="00EC0981" w:rsidP="00EC0981">
      <w:pPr>
        <w:jc w:val="center"/>
        <w:rPr>
          <w:b/>
          <w:sz w:val="28"/>
          <w:szCs w:val="28"/>
        </w:rPr>
      </w:pPr>
    </w:p>
    <w:p w:rsidR="00EC0981" w:rsidRDefault="00EC0981" w:rsidP="00EC0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8FE" w:rsidRPr="009F4DFF" w:rsidRDefault="00FE68FE" w:rsidP="00EC0981">
      <w:pPr>
        <w:jc w:val="center"/>
        <w:rPr>
          <w:sz w:val="28"/>
          <w:szCs w:val="28"/>
        </w:rPr>
      </w:pPr>
    </w:p>
    <w:p w:rsidR="00812DBB" w:rsidRPr="00FE68FE" w:rsidRDefault="00FE68FE" w:rsidP="00EC0981">
      <w:pPr>
        <w:jc w:val="center"/>
        <w:rPr>
          <w:sz w:val="28"/>
          <w:szCs w:val="28"/>
        </w:rPr>
      </w:pPr>
      <w:r w:rsidRPr="00FE68FE">
        <w:rPr>
          <w:sz w:val="28"/>
          <w:szCs w:val="28"/>
        </w:rPr>
        <w:t>30.11.2016 №</w:t>
      </w:r>
      <w:r>
        <w:rPr>
          <w:sz w:val="28"/>
          <w:szCs w:val="28"/>
        </w:rPr>
        <w:t xml:space="preserve"> 109-па</w:t>
      </w:r>
    </w:p>
    <w:p w:rsidR="00EC0981" w:rsidRDefault="00EC0981" w:rsidP="00EC0981">
      <w:pPr>
        <w:jc w:val="center"/>
        <w:rPr>
          <w:b/>
          <w:sz w:val="28"/>
          <w:szCs w:val="28"/>
        </w:rPr>
      </w:pPr>
    </w:p>
    <w:p w:rsidR="00EC0981" w:rsidRPr="00EC0981" w:rsidRDefault="00EC0981" w:rsidP="00EC0981">
      <w:pPr>
        <w:jc w:val="center"/>
        <w:rPr>
          <w:sz w:val="28"/>
          <w:szCs w:val="28"/>
        </w:rPr>
      </w:pPr>
      <w:r w:rsidRPr="00EC098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признании дебиторской задолженности безнадежной к взысканию в Красносельском сельсовете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62445" w:rsidRPr="00F430BC" w:rsidRDefault="00562445" w:rsidP="00562445"/>
    <w:p w:rsidR="00562445" w:rsidRDefault="00562445" w:rsidP="00562445">
      <w:r w:rsidRPr="00F430BC">
        <w:t> </w:t>
      </w:r>
    </w:p>
    <w:p w:rsidR="00EC0981" w:rsidRDefault="00EC0981" w:rsidP="00EC0981">
      <w:pPr>
        <w:jc w:val="both"/>
        <w:rPr>
          <w:sz w:val="28"/>
          <w:szCs w:val="28"/>
        </w:rPr>
      </w:pPr>
      <w:proofErr w:type="gramStart"/>
      <w:r w:rsidRPr="00EC0981">
        <w:rPr>
          <w:sz w:val="28"/>
          <w:szCs w:val="28"/>
        </w:rPr>
        <w:t>Руководствуясь Гражданском кодексом Российской Федераци</w:t>
      </w:r>
      <w:r w:rsidR="00150310">
        <w:rPr>
          <w:sz w:val="28"/>
          <w:szCs w:val="28"/>
        </w:rPr>
        <w:t xml:space="preserve">и, Федеральным законом от 02 октября </w:t>
      </w:r>
      <w:r w:rsidRPr="00EC0981">
        <w:rPr>
          <w:sz w:val="28"/>
          <w:szCs w:val="28"/>
        </w:rPr>
        <w:t>2007 № 229-ФЗ «Об исполнительном производстве»</w:t>
      </w:r>
      <w:r>
        <w:rPr>
          <w:sz w:val="28"/>
          <w:szCs w:val="28"/>
        </w:rPr>
        <w:t xml:space="preserve">, администрация Красносельского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  <w:proofErr w:type="gramEnd"/>
    </w:p>
    <w:p w:rsidR="00EC0981" w:rsidRDefault="00EC0981" w:rsidP="00EC0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признании дебиторской задолженности безнадежной к взысканию в Красносельском сельсовете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C0981" w:rsidRDefault="00EC0981" w:rsidP="00EC0981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Красносельского сельсовета.</w:t>
      </w: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</w:t>
      </w:r>
    </w:p>
    <w:p w:rsidR="00EC0981" w:rsidRDefault="00EC0981" w:rsidP="00EC09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И.В. Третьяков</w:t>
      </w: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8"/>
          <w:szCs w:val="28"/>
        </w:rPr>
      </w:pPr>
    </w:p>
    <w:p w:rsidR="00EC0981" w:rsidRDefault="00EC0981" w:rsidP="00EC0981">
      <w:pPr>
        <w:jc w:val="both"/>
        <w:rPr>
          <w:sz w:val="20"/>
          <w:szCs w:val="20"/>
        </w:rPr>
      </w:pPr>
    </w:p>
    <w:p w:rsidR="00150310" w:rsidRDefault="00150310" w:rsidP="00EC0981">
      <w:pPr>
        <w:jc w:val="both"/>
        <w:rPr>
          <w:sz w:val="20"/>
          <w:szCs w:val="20"/>
        </w:rPr>
      </w:pPr>
    </w:p>
    <w:p w:rsidR="00150310" w:rsidRPr="00150310" w:rsidRDefault="00150310" w:rsidP="00EC0981">
      <w:pPr>
        <w:jc w:val="both"/>
        <w:rPr>
          <w:sz w:val="20"/>
          <w:szCs w:val="20"/>
        </w:rPr>
      </w:pPr>
    </w:p>
    <w:p w:rsidR="00EC0981" w:rsidRPr="00150310" w:rsidRDefault="00150310" w:rsidP="00EC0981">
      <w:pPr>
        <w:jc w:val="both"/>
        <w:rPr>
          <w:sz w:val="20"/>
          <w:szCs w:val="20"/>
        </w:rPr>
      </w:pPr>
      <w:r w:rsidRPr="00150310">
        <w:rPr>
          <w:sz w:val="20"/>
          <w:szCs w:val="20"/>
        </w:rPr>
        <w:t>О.В. Чувашева</w:t>
      </w:r>
    </w:p>
    <w:p w:rsidR="00150310" w:rsidRPr="00150310" w:rsidRDefault="00150310" w:rsidP="00EC0981">
      <w:pPr>
        <w:jc w:val="both"/>
        <w:rPr>
          <w:sz w:val="20"/>
          <w:szCs w:val="20"/>
        </w:rPr>
      </w:pPr>
      <w:r w:rsidRPr="00150310">
        <w:rPr>
          <w:sz w:val="20"/>
          <w:szCs w:val="20"/>
        </w:rPr>
        <w:t>36-271</w:t>
      </w:r>
    </w:p>
    <w:p w:rsidR="00EC0981" w:rsidRPr="00EC0981" w:rsidRDefault="00EC0981" w:rsidP="00EC0981">
      <w:pPr>
        <w:jc w:val="both"/>
        <w:rPr>
          <w:sz w:val="28"/>
          <w:szCs w:val="28"/>
        </w:rPr>
      </w:pPr>
    </w:p>
    <w:p w:rsidR="00150310" w:rsidRDefault="00150310" w:rsidP="00562445">
      <w:pPr>
        <w:jc w:val="center"/>
        <w:rPr>
          <w:b/>
          <w:bCs/>
        </w:rPr>
      </w:pPr>
    </w:p>
    <w:p w:rsidR="00150310" w:rsidRDefault="00150310" w:rsidP="00562445">
      <w:pPr>
        <w:jc w:val="center"/>
        <w:rPr>
          <w:b/>
          <w:bCs/>
        </w:rPr>
      </w:pPr>
    </w:p>
    <w:p w:rsidR="00150310" w:rsidRDefault="00150310" w:rsidP="00562445">
      <w:pPr>
        <w:jc w:val="center"/>
        <w:rPr>
          <w:b/>
          <w:bCs/>
        </w:rPr>
      </w:pPr>
    </w:p>
    <w:p w:rsidR="00150310" w:rsidRDefault="00150310" w:rsidP="00150310">
      <w:pPr>
        <w:jc w:val="right"/>
        <w:rPr>
          <w:bCs/>
        </w:rPr>
      </w:pPr>
      <w:r w:rsidRPr="00150310">
        <w:rPr>
          <w:bCs/>
        </w:rPr>
        <w:t>Утверждено</w:t>
      </w:r>
    </w:p>
    <w:p w:rsidR="00150310" w:rsidRDefault="00150310" w:rsidP="00150310">
      <w:pPr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150310" w:rsidRDefault="00150310" w:rsidP="00150310">
      <w:pPr>
        <w:jc w:val="right"/>
        <w:rPr>
          <w:bCs/>
        </w:rPr>
      </w:pPr>
      <w:r>
        <w:rPr>
          <w:bCs/>
        </w:rPr>
        <w:t>Красносельского сельсовета</w:t>
      </w:r>
    </w:p>
    <w:p w:rsidR="00150310" w:rsidRDefault="00150310" w:rsidP="00150310">
      <w:pPr>
        <w:jc w:val="right"/>
        <w:rPr>
          <w:bCs/>
        </w:rPr>
      </w:pPr>
      <w:proofErr w:type="spellStart"/>
      <w:r>
        <w:rPr>
          <w:bCs/>
        </w:rPr>
        <w:t>Чановского</w:t>
      </w:r>
      <w:proofErr w:type="spellEnd"/>
      <w:r>
        <w:rPr>
          <w:bCs/>
        </w:rPr>
        <w:t xml:space="preserve"> района</w:t>
      </w:r>
    </w:p>
    <w:p w:rsidR="00150310" w:rsidRDefault="00150310" w:rsidP="00150310">
      <w:pPr>
        <w:jc w:val="right"/>
        <w:rPr>
          <w:bCs/>
        </w:rPr>
      </w:pPr>
      <w:r>
        <w:rPr>
          <w:bCs/>
        </w:rPr>
        <w:t>Новосибирской области</w:t>
      </w:r>
    </w:p>
    <w:p w:rsidR="00150310" w:rsidRPr="00150310" w:rsidRDefault="00FE68FE" w:rsidP="00150310">
      <w:pPr>
        <w:jc w:val="right"/>
        <w:rPr>
          <w:bCs/>
        </w:rPr>
      </w:pPr>
      <w:r>
        <w:rPr>
          <w:bCs/>
        </w:rPr>
        <w:t>От 30.11.2016 № 109-па</w:t>
      </w:r>
    </w:p>
    <w:p w:rsidR="00150310" w:rsidRPr="00150310" w:rsidRDefault="00150310" w:rsidP="00150310">
      <w:pPr>
        <w:pStyle w:val="a7"/>
        <w:jc w:val="both"/>
        <w:rPr>
          <w:sz w:val="28"/>
          <w:szCs w:val="28"/>
        </w:rPr>
      </w:pPr>
    </w:p>
    <w:p w:rsidR="00150310" w:rsidRPr="00150310" w:rsidRDefault="00150310" w:rsidP="00150310">
      <w:pPr>
        <w:pStyle w:val="a7"/>
        <w:jc w:val="both"/>
        <w:rPr>
          <w:sz w:val="28"/>
          <w:szCs w:val="28"/>
        </w:rPr>
      </w:pPr>
    </w:p>
    <w:p w:rsidR="00562445" w:rsidRPr="00150310" w:rsidRDefault="00562445" w:rsidP="00150310">
      <w:pPr>
        <w:pStyle w:val="a7"/>
        <w:jc w:val="center"/>
        <w:rPr>
          <w:sz w:val="28"/>
          <w:szCs w:val="28"/>
        </w:rPr>
      </w:pPr>
      <w:r w:rsidRPr="00150310">
        <w:rPr>
          <w:sz w:val="28"/>
          <w:szCs w:val="28"/>
        </w:rPr>
        <w:t>ПОЛОЖЕНИЕ</w:t>
      </w:r>
    </w:p>
    <w:p w:rsidR="00562445" w:rsidRPr="00150310" w:rsidRDefault="00562445" w:rsidP="00150310">
      <w:pPr>
        <w:pStyle w:val="a7"/>
        <w:jc w:val="center"/>
        <w:rPr>
          <w:sz w:val="28"/>
          <w:szCs w:val="28"/>
        </w:rPr>
      </w:pPr>
      <w:r w:rsidRPr="00150310">
        <w:rPr>
          <w:sz w:val="28"/>
          <w:szCs w:val="28"/>
        </w:rPr>
        <w:t>о признании дебиторской задолженности безнадежной к взысканию</w:t>
      </w:r>
      <w:r w:rsidR="00150310" w:rsidRPr="00150310">
        <w:rPr>
          <w:sz w:val="28"/>
          <w:szCs w:val="28"/>
        </w:rPr>
        <w:t xml:space="preserve"> в Красносельском сельсовете </w:t>
      </w:r>
      <w:proofErr w:type="spellStart"/>
      <w:r w:rsidR="00150310" w:rsidRPr="00150310">
        <w:rPr>
          <w:sz w:val="28"/>
          <w:szCs w:val="28"/>
        </w:rPr>
        <w:t>Чановского</w:t>
      </w:r>
      <w:proofErr w:type="spellEnd"/>
      <w:r w:rsidR="00150310" w:rsidRPr="00150310">
        <w:rPr>
          <w:sz w:val="28"/>
          <w:szCs w:val="28"/>
        </w:rPr>
        <w:t xml:space="preserve"> района Новосибирской области</w:t>
      </w:r>
      <w:r w:rsidRPr="00150310">
        <w:rPr>
          <w:sz w:val="28"/>
          <w:szCs w:val="28"/>
        </w:rPr>
        <w:br/>
      </w:r>
    </w:p>
    <w:p w:rsidR="00562445" w:rsidRPr="002C4CDB" w:rsidRDefault="00562445" w:rsidP="00150310">
      <w:pPr>
        <w:pStyle w:val="a7"/>
        <w:jc w:val="center"/>
        <w:rPr>
          <w:sz w:val="28"/>
          <w:szCs w:val="28"/>
        </w:rPr>
      </w:pPr>
      <w:r w:rsidRPr="002C4CDB">
        <w:rPr>
          <w:sz w:val="28"/>
          <w:szCs w:val="28"/>
        </w:rPr>
        <w:t>1. Общие положения</w:t>
      </w:r>
    </w:p>
    <w:p w:rsidR="00150310" w:rsidRPr="00150310" w:rsidRDefault="00150310" w:rsidP="00150310">
      <w:pPr>
        <w:pStyle w:val="a7"/>
        <w:jc w:val="center"/>
        <w:rPr>
          <w:sz w:val="28"/>
          <w:szCs w:val="28"/>
        </w:rPr>
      </w:pP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1.1. Настоящее Положение разработано в соответствии с Гражданским кодексом </w:t>
      </w:r>
      <w:r w:rsidR="00150310">
        <w:rPr>
          <w:sz w:val="28"/>
          <w:szCs w:val="28"/>
        </w:rPr>
        <w:t>РФ и Федеральным з</w:t>
      </w:r>
      <w:r w:rsidRPr="00150310">
        <w:rPr>
          <w:sz w:val="28"/>
          <w:szCs w:val="28"/>
        </w:rPr>
        <w:t>аконом от 2 октября 2007 г. № 229-ФЗ</w:t>
      </w:r>
      <w:r w:rsidR="00150310">
        <w:rPr>
          <w:sz w:val="28"/>
          <w:szCs w:val="28"/>
        </w:rPr>
        <w:t xml:space="preserve"> «Об исполнительном производстве»</w:t>
      </w:r>
      <w:r w:rsidRPr="00150310">
        <w:rPr>
          <w:sz w:val="28"/>
          <w:szCs w:val="28"/>
          <w:shd w:val="clear" w:color="auto" w:fill="FFFFFF"/>
        </w:rPr>
        <w:t>.</w:t>
      </w:r>
    </w:p>
    <w:p w:rsidR="00562445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1.2. Положение устанавливает правила и условия признания безнадежной к взысканию дебиторской задолженности </w:t>
      </w:r>
      <w:r w:rsidR="00150310">
        <w:rPr>
          <w:sz w:val="28"/>
          <w:szCs w:val="28"/>
        </w:rPr>
        <w:t xml:space="preserve">в Красносельском сельсовете </w:t>
      </w:r>
      <w:proofErr w:type="spellStart"/>
      <w:r w:rsidR="00150310">
        <w:rPr>
          <w:sz w:val="28"/>
          <w:szCs w:val="28"/>
        </w:rPr>
        <w:t>Чановского</w:t>
      </w:r>
      <w:proofErr w:type="spellEnd"/>
      <w:r w:rsidR="00150310">
        <w:rPr>
          <w:sz w:val="28"/>
          <w:szCs w:val="28"/>
        </w:rPr>
        <w:t xml:space="preserve"> района Новосибирской области.</w:t>
      </w:r>
    </w:p>
    <w:p w:rsidR="00150310" w:rsidRPr="00150310" w:rsidRDefault="00150310" w:rsidP="00150310">
      <w:pPr>
        <w:pStyle w:val="a7"/>
        <w:jc w:val="both"/>
        <w:rPr>
          <w:sz w:val="28"/>
          <w:szCs w:val="28"/>
        </w:rPr>
      </w:pPr>
    </w:p>
    <w:p w:rsidR="00562445" w:rsidRDefault="00562445" w:rsidP="00150310">
      <w:pPr>
        <w:pStyle w:val="a7"/>
        <w:jc w:val="center"/>
        <w:rPr>
          <w:sz w:val="28"/>
          <w:szCs w:val="28"/>
        </w:rPr>
      </w:pPr>
      <w:r w:rsidRPr="00150310">
        <w:rPr>
          <w:sz w:val="28"/>
          <w:szCs w:val="28"/>
        </w:rPr>
        <w:t>2. Случаи признания дебиторской задолженности безнадежной к взысканию</w:t>
      </w:r>
    </w:p>
    <w:p w:rsidR="00150310" w:rsidRPr="00150310" w:rsidRDefault="00150310" w:rsidP="00150310">
      <w:pPr>
        <w:pStyle w:val="a7"/>
        <w:jc w:val="center"/>
        <w:rPr>
          <w:sz w:val="28"/>
          <w:szCs w:val="28"/>
        </w:rPr>
      </w:pP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2.1. Безнадежной к взысканию признается дебиторская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2.2. Основанием для признания дебиторской задолженности безнадежной к взысканию является: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ликвидации организации-должника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(ЕГРЮЛ);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вынесение определения о завершении конкурсного производства по делу о банкротстве организации-должника и внесение в Единый государственный реестр юридических лиц (ЕГРЮЛ) записи о ликвидации организации;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 2 октября 2007 г. № 229-ФЗ</w:t>
      </w:r>
      <w:r w:rsidR="00150310">
        <w:rPr>
          <w:sz w:val="28"/>
          <w:szCs w:val="28"/>
        </w:rPr>
        <w:t xml:space="preserve"> «Об исполнительном производстве»</w:t>
      </w:r>
      <w:r w:rsidRPr="00150310">
        <w:rPr>
          <w:sz w:val="28"/>
          <w:szCs w:val="28"/>
        </w:rPr>
        <w:t>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lastRenderedPageBreak/>
        <w:t>– смерть должника – физического лица (индивидуального предпринимателя), или объявление его умершим, или признание безвестно отсутствующим в порядке, установленном гражданским процессуальным законодательством Российской Федерации, если обязанности не могут перейти к правопреемнику;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– истечение срока исковой давности, если принимаемые </w:t>
      </w:r>
      <w:r w:rsidR="00150310">
        <w:rPr>
          <w:sz w:val="28"/>
          <w:szCs w:val="28"/>
        </w:rPr>
        <w:t>органом местного самоуправления Красносельского сельсовета</w:t>
      </w:r>
      <w:r w:rsidRPr="00150310">
        <w:rPr>
          <w:sz w:val="28"/>
          <w:szCs w:val="28"/>
        </w:rPr>
        <w:t xml:space="preserve"> меры не принесли 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:rsidR="00562445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издание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части.</w:t>
      </w:r>
    </w:p>
    <w:p w:rsidR="00150310" w:rsidRPr="00150310" w:rsidRDefault="00150310" w:rsidP="00150310">
      <w:pPr>
        <w:pStyle w:val="a7"/>
        <w:jc w:val="both"/>
        <w:rPr>
          <w:sz w:val="28"/>
          <w:szCs w:val="28"/>
        </w:rPr>
      </w:pPr>
    </w:p>
    <w:p w:rsidR="00562445" w:rsidRDefault="00562445" w:rsidP="00150310">
      <w:pPr>
        <w:pStyle w:val="a7"/>
        <w:jc w:val="center"/>
        <w:rPr>
          <w:sz w:val="28"/>
          <w:szCs w:val="28"/>
        </w:rPr>
      </w:pPr>
      <w:r w:rsidRPr="00150310">
        <w:rPr>
          <w:sz w:val="28"/>
          <w:szCs w:val="28"/>
        </w:rPr>
        <w:t>3. Порядок признания дебиторской задолженности безнадежной к взысканию</w:t>
      </w:r>
    </w:p>
    <w:p w:rsidR="00150310" w:rsidRPr="00150310" w:rsidRDefault="00150310" w:rsidP="00150310">
      <w:pPr>
        <w:pStyle w:val="a7"/>
        <w:jc w:val="center"/>
        <w:rPr>
          <w:sz w:val="28"/>
          <w:szCs w:val="28"/>
        </w:rPr>
      </w:pP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3.1. Решение о признании дебиторской задолженности безнадежной к взысканию принимает комиссия по поступлению и выбытию активов. 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Комиссия принимает решение на основании служебной записки главного бухгалтера рассмотреть вопрос о признании дебиторской задолженности безнадежной к взысканию.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Служебная записка содержит информацию о причинах признания дебиторской задолженности безнадежной к взысканию. К служебной записке прикладываются документы, указанные в пункте 3.5 настоящего Положения, подтверждающие прекращение обязательств, предусмотренных законодательством Российской Федерации.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3.2. Комиссия может признать дебиторскую задолженность безнадежной к взысканию или откажет в признании. Для этого комиссия проводит анализ документов, указанных в пункте 3.5. настоящего Положения, и устанавливает факт возникновения обстоятель</w:t>
      </w:r>
      <w:proofErr w:type="gramStart"/>
      <w:r w:rsidRPr="00150310">
        <w:rPr>
          <w:sz w:val="28"/>
          <w:szCs w:val="28"/>
        </w:rPr>
        <w:t>ств дл</w:t>
      </w:r>
      <w:proofErr w:type="gramEnd"/>
      <w:r w:rsidRPr="00150310">
        <w:rPr>
          <w:sz w:val="28"/>
          <w:szCs w:val="28"/>
        </w:rPr>
        <w:t>я признания дебиторской задолженности безнадежной к взысканию.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При необходимости запрашивает у главного бухгалтера другие документы и разъяснения;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3.3. Комиссия признает дебиторскую задолженность безнадежной к взысканию,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задолженности, предусмотренные законодательством Российской Федерации.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150310">
        <w:rPr>
          <w:sz w:val="28"/>
          <w:szCs w:val="28"/>
        </w:rPr>
        <w:t>окончания срока возможного возобновления процедуры взыскания</w:t>
      </w:r>
      <w:proofErr w:type="gramEnd"/>
      <w:r w:rsidRPr="00150310">
        <w:rPr>
          <w:sz w:val="28"/>
          <w:szCs w:val="28"/>
        </w:rPr>
        <w:t>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3.4. В случае разногласия мнений членов комиссии принимается решение об отказе в признании дебиторской задолженности безнадежной к взысканию.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lastRenderedPageBreak/>
        <w:t>3.5. Для признания дебиторской задолженности безнадежной к взысканию необходимы следующие документы: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а) выписка из бухгалтерской отчетности учреждения (приложения 1, 2);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б) справка о принятых мерах по обеспечению взыскания задолженности;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в) документы, подтверждающие случаи признания задолженности безнадежной к взысканию: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документ, содержащий сведения из ЕГРЮЛ о ликвидации юридического лица или об отсутствии сведений о юридическом лице в ЕГРЮЛ;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решения арбитражного суда о признании 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постановления о прекращении исполнительного производства;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решения суда об отказе в удовлетворении требований (части требований) о взыскании задолженности с должника;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proofErr w:type="gramStart"/>
      <w:r w:rsidRPr="00150310">
        <w:rPr>
          <w:sz w:val="28"/>
          <w:szCs w:val="28"/>
        </w:rPr>
        <w:t>– документы,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  <w:proofErr w:type="gramEnd"/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3.6. Решение комиссии по поступлению и выбытию активов о признании задолженности безнадежной к взысканию оформляется актом (приложение 3), содержащим следующую информацию: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полное наименование учреждения;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сведения о платеже, по которому возникла дебиторская задолженность, безнадежная к взысканию;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сумма дебиторской задолженности, безнадежной к взысканию;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>– дата принятия решения о признании дебиторской задолженности безнадежной к взысканию;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lastRenderedPageBreak/>
        <w:t>– подписи членов комиссии.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  <w:r w:rsidRPr="00150310">
        <w:rPr>
          <w:sz w:val="28"/>
          <w:szCs w:val="28"/>
        </w:rPr>
        <w:t xml:space="preserve">Решение комиссии о признании дебиторской задолженности безнадежной к взысканию утверждается </w:t>
      </w:r>
      <w:r w:rsidR="0040700C">
        <w:rPr>
          <w:sz w:val="28"/>
          <w:szCs w:val="28"/>
        </w:rPr>
        <w:t xml:space="preserve">Главой Красносельского сельсовета </w:t>
      </w:r>
      <w:proofErr w:type="spellStart"/>
      <w:r w:rsidR="0040700C">
        <w:rPr>
          <w:sz w:val="28"/>
          <w:szCs w:val="28"/>
        </w:rPr>
        <w:t>Чановского</w:t>
      </w:r>
      <w:proofErr w:type="spellEnd"/>
      <w:r w:rsidR="0040700C">
        <w:rPr>
          <w:sz w:val="28"/>
          <w:szCs w:val="28"/>
        </w:rPr>
        <w:t xml:space="preserve"> района Новосибирской области.</w:t>
      </w:r>
    </w:p>
    <w:p w:rsidR="00562445" w:rsidRPr="00150310" w:rsidRDefault="00562445" w:rsidP="00150310">
      <w:pPr>
        <w:pStyle w:val="a7"/>
        <w:jc w:val="both"/>
        <w:rPr>
          <w:sz w:val="28"/>
          <w:szCs w:val="28"/>
        </w:rPr>
      </w:pPr>
    </w:p>
    <w:p w:rsidR="00562445" w:rsidRPr="00F430BC" w:rsidRDefault="00562445" w:rsidP="00562445">
      <w:pPr>
        <w:sectPr w:rsidR="00562445" w:rsidRPr="00F430BC" w:rsidSect="001503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0700C" w:rsidRDefault="00562445" w:rsidP="00562445">
      <w:pPr>
        <w:jc w:val="right"/>
      </w:pPr>
      <w:r w:rsidRPr="0040700C">
        <w:lastRenderedPageBreak/>
        <w:t>Приложение 1</w:t>
      </w:r>
      <w:r w:rsidRPr="0040700C">
        <w:br/>
        <w:t>к Положению</w:t>
      </w:r>
      <w:r w:rsidR="0040700C">
        <w:t xml:space="preserve"> </w:t>
      </w:r>
      <w:r w:rsidR="0040700C" w:rsidRPr="0040700C">
        <w:t>о признании дебиторской задолженности</w:t>
      </w:r>
    </w:p>
    <w:p w:rsidR="0040700C" w:rsidRPr="0040700C" w:rsidRDefault="0040700C" w:rsidP="00562445">
      <w:pPr>
        <w:jc w:val="right"/>
      </w:pPr>
      <w:r w:rsidRPr="0040700C">
        <w:t xml:space="preserve"> </w:t>
      </w:r>
      <w:proofErr w:type="gramStart"/>
      <w:r w:rsidRPr="0040700C">
        <w:t>безнадежной</w:t>
      </w:r>
      <w:proofErr w:type="gramEnd"/>
      <w:r w:rsidRPr="0040700C">
        <w:t xml:space="preserve"> к взысканию в Красносельском сельсовете</w:t>
      </w:r>
    </w:p>
    <w:p w:rsidR="0040700C" w:rsidRPr="0040700C" w:rsidRDefault="0040700C" w:rsidP="00562445">
      <w:pPr>
        <w:jc w:val="right"/>
      </w:pPr>
      <w:r w:rsidRPr="0040700C">
        <w:t xml:space="preserve"> </w:t>
      </w:r>
      <w:proofErr w:type="spellStart"/>
      <w:r w:rsidRPr="0040700C">
        <w:t>Чановского</w:t>
      </w:r>
      <w:proofErr w:type="spellEnd"/>
      <w:r w:rsidRPr="0040700C">
        <w:t xml:space="preserve"> района Новосибирской области</w:t>
      </w:r>
    </w:p>
    <w:p w:rsidR="00562445" w:rsidRPr="00F430BC" w:rsidRDefault="00562445" w:rsidP="00562445">
      <w:pPr>
        <w:spacing w:before="240" w:after="240"/>
        <w:jc w:val="center"/>
        <w:rPr>
          <w:b/>
        </w:rPr>
      </w:pPr>
      <w:r w:rsidRPr="00F430BC">
        <w:rPr>
          <w:b/>
        </w:rPr>
        <w:t>Выписка из Сведений о дебиторской и кредиторской задолженности учреждения (ф. </w:t>
      </w:r>
      <w:r w:rsidRPr="00F430BC">
        <w:rPr>
          <w:b/>
          <w:bCs/>
        </w:rPr>
        <w:t>0503769</w:t>
      </w:r>
      <w:r w:rsidRPr="00F430BC">
        <w:rPr>
          <w:b/>
        </w:rPr>
        <w:t>) к Пояснительной записке (ф. 0503760)</w:t>
      </w:r>
    </w:p>
    <w:p w:rsidR="00562445" w:rsidRPr="00F430BC" w:rsidRDefault="00562445" w:rsidP="0040700C">
      <w:pPr>
        <w:spacing w:before="240" w:after="240"/>
        <w:jc w:val="center"/>
      </w:pPr>
      <w:r w:rsidRPr="00F430BC">
        <w:rPr>
          <w:lang w:val="en-US"/>
        </w:rPr>
        <w:t>1</w:t>
      </w:r>
      <w:r w:rsidRPr="00F430BC">
        <w:t>. Сведения о дебиторской (кредиторской) задолженности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660"/>
        <w:gridCol w:w="1220"/>
        <w:gridCol w:w="1235"/>
        <w:gridCol w:w="977"/>
        <w:gridCol w:w="1133"/>
        <w:gridCol w:w="977"/>
        <w:gridCol w:w="1133"/>
        <w:gridCol w:w="659"/>
        <w:gridCol w:w="1220"/>
        <w:gridCol w:w="1235"/>
        <w:gridCol w:w="659"/>
        <w:gridCol w:w="1220"/>
        <w:gridCol w:w="1235"/>
      </w:tblGrid>
      <w:tr w:rsidR="00562445" w:rsidRPr="0040700C" w:rsidTr="007A2CAD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Номер (код) счета бюджетного учета с расшифровкой по контрагентам</w:t>
            </w:r>
          </w:p>
        </w:tc>
        <w:tc>
          <w:tcPr>
            <w:tcW w:w="456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Сумма задолженности, руб.</w:t>
            </w:r>
          </w:p>
        </w:tc>
      </w:tr>
      <w:tr w:rsidR="00562445" w:rsidRPr="0040700C" w:rsidTr="007A2CAD"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419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изменение задолженности</w:t>
            </w:r>
          </w:p>
        </w:tc>
        <w:tc>
          <w:tcPr>
            <w:tcW w:w="104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4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 конец аналогичного периода прошлого финансового года</w:t>
            </w:r>
          </w:p>
        </w:tc>
      </w:tr>
      <w:tr w:rsidR="00562445" w:rsidRPr="0040700C" w:rsidTr="007A2CAD">
        <w:trPr>
          <w:trHeight w:val="542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из них: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увеличение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уменьшение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из них: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из них:</w:t>
            </w:r>
          </w:p>
        </w:tc>
      </w:tr>
      <w:tr w:rsidR="00562445" w:rsidRPr="0040700C" w:rsidTr="007A2CAD">
        <w:trPr>
          <w:trHeight w:val="1190"/>
        </w:trPr>
        <w:tc>
          <w:tcPr>
            <w:tcW w:w="43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долгосрочная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денежные расчеты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40700C">
              <w:rPr>
                <w:sz w:val="20"/>
                <w:szCs w:val="20"/>
              </w:rPr>
              <w:t>неденежные</w:t>
            </w:r>
            <w:proofErr w:type="spellEnd"/>
            <w:r w:rsidRPr="0040700C">
              <w:rPr>
                <w:sz w:val="20"/>
                <w:szCs w:val="20"/>
              </w:rPr>
              <w:t xml:space="preserve"> расчеты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денежные расчеты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40700C">
              <w:rPr>
                <w:sz w:val="20"/>
                <w:szCs w:val="20"/>
              </w:rPr>
              <w:t>неденежные</w:t>
            </w:r>
            <w:proofErr w:type="spellEnd"/>
            <w:r w:rsidRPr="0040700C">
              <w:rPr>
                <w:sz w:val="20"/>
                <w:szCs w:val="20"/>
              </w:rPr>
              <w:t xml:space="preserve"> расчеты</w:t>
            </w:r>
          </w:p>
        </w:tc>
        <w:tc>
          <w:tcPr>
            <w:tcW w:w="2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долгосрочная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долгосрочная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просроченная</w:t>
            </w:r>
          </w:p>
        </w:tc>
      </w:tr>
      <w:tr w:rsidR="00562445" w:rsidRPr="0040700C" w:rsidTr="007A2CAD"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14</w:t>
            </w:r>
          </w:p>
        </w:tc>
      </w:tr>
      <w:tr w:rsidR="00562445" w:rsidRPr="0040700C" w:rsidTr="007A2CAD"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Номер счета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62445" w:rsidRPr="0040700C" w:rsidTr="007A2CAD"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Контрагент 1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62445" w:rsidRPr="0040700C" w:rsidTr="007A2CAD">
        <w:tc>
          <w:tcPr>
            <w:tcW w:w="4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Контрагент 2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62445" w:rsidRPr="0040700C" w:rsidTr="007A2CAD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Контрагент 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62445" w:rsidRPr="0040700C" w:rsidRDefault="00562445" w:rsidP="0040700C">
      <w:pPr>
        <w:spacing w:before="240" w:after="240" w:line="240" w:lineRule="atLeast"/>
        <w:jc w:val="center"/>
        <w:rPr>
          <w:rFonts w:ascii="Arial" w:hAnsi="Arial" w:cs="Arial"/>
          <w:lang w:val="en-US"/>
        </w:rPr>
      </w:pPr>
      <w:r w:rsidRPr="0040700C">
        <w:lastRenderedPageBreak/>
        <w:t>2. Сведения о просроченной задолженности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"/>
        <w:gridCol w:w="2653"/>
        <w:gridCol w:w="2412"/>
        <w:gridCol w:w="1748"/>
        <w:gridCol w:w="1531"/>
        <w:gridCol w:w="1528"/>
        <w:gridCol w:w="1630"/>
        <w:gridCol w:w="1311"/>
        <w:gridCol w:w="1076"/>
        <w:gridCol w:w="871"/>
      </w:tblGrid>
      <w:tr w:rsidR="00562445" w:rsidRPr="0040700C" w:rsidTr="007A2CAD">
        <w:trPr>
          <w:gridBefore w:val="1"/>
          <w:wBefore w:w="36" w:type="pct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 xml:space="preserve">Сумма, </w:t>
            </w:r>
            <w:r w:rsidRPr="0040700C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10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Дата</w:t>
            </w:r>
          </w:p>
        </w:tc>
        <w:tc>
          <w:tcPr>
            <w:tcW w:w="106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Дебитор (кредитор)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Причины образования</w:t>
            </w:r>
          </w:p>
        </w:tc>
      </w:tr>
      <w:tr w:rsidR="00562445" w:rsidRPr="0040700C" w:rsidTr="007A2CAD">
        <w:trPr>
          <w:gridBefore w:val="1"/>
          <w:wBefore w:w="36" w:type="pct"/>
        </w:trPr>
        <w:tc>
          <w:tcPr>
            <w:tcW w:w="8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исполнения по правовому основанию</w:t>
            </w:r>
          </w:p>
        </w:tc>
        <w:tc>
          <w:tcPr>
            <w:tcW w:w="51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ИНН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код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пояснения</w:t>
            </w:r>
          </w:p>
        </w:tc>
      </w:tr>
      <w:tr w:rsidR="00562445" w:rsidRPr="0040700C" w:rsidTr="007A2CAD">
        <w:trPr>
          <w:gridBefore w:val="1"/>
          <w:wBefore w:w="36" w:type="pct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7</w:t>
            </w:r>
          </w:p>
        </w:tc>
        <w:tc>
          <w:tcPr>
            <w:tcW w:w="65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8</w:t>
            </w:r>
          </w:p>
        </w:tc>
      </w:tr>
      <w:tr w:rsidR="00562445" w:rsidRPr="00F430BC" w:rsidTr="007A2CAD">
        <w:trPr>
          <w:gridBefore w:val="1"/>
          <w:wBefore w:w="36" w:type="pct"/>
        </w:trPr>
        <w:tc>
          <w:tcPr>
            <w:tcW w:w="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line="240" w:lineRule="atLeast"/>
              <w:rPr>
                <w:b/>
                <w:i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</w:pPr>
          </w:p>
        </w:tc>
      </w:tr>
      <w:tr w:rsidR="00562445" w:rsidRPr="00F430BC" w:rsidTr="007A2CAD">
        <w:tblPrEx>
          <w:shd w:val="clear" w:color="auto" w:fill="auto"/>
        </w:tblPrEx>
        <w:trPr>
          <w:gridAfter w:val="1"/>
          <w:wAfter w:w="293" w:type="pct"/>
        </w:trPr>
        <w:tc>
          <w:tcPr>
            <w:tcW w:w="4707" w:type="pct"/>
            <w:gridSpan w:val="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tbl>
            <w:tblPr>
              <w:tblW w:w="11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1"/>
              <w:gridCol w:w="1843"/>
              <w:gridCol w:w="425"/>
              <w:gridCol w:w="5245"/>
            </w:tblGrid>
            <w:tr w:rsidR="00562445" w:rsidRPr="00F430BC" w:rsidTr="007A2CAD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62445" w:rsidRPr="00F430BC" w:rsidRDefault="00562445" w:rsidP="007A2CAD">
                  <w:pPr>
                    <w:spacing w:before="240" w:after="240"/>
                  </w:pPr>
                  <w:r w:rsidRPr="00F430BC">
                    <w:rPr>
                      <w:iCs/>
                    </w:rPr>
                    <w:t>Главный бухгалтер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62445" w:rsidRPr="00F430BC" w:rsidRDefault="00562445" w:rsidP="007A2CAD">
                  <w:pPr>
                    <w:spacing w:before="240" w:after="240"/>
                    <w:rPr>
                      <w:b/>
                    </w:rPr>
                  </w:pPr>
                  <w:r w:rsidRPr="00F430BC">
                    <w:rPr>
                      <w:b/>
                    </w:rPr>
                    <w:t> 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62445" w:rsidRPr="00F430BC" w:rsidRDefault="00562445" w:rsidP="007A2CAD">
                  <w:pPr>
                    <w:spacing w:before="240" w:after="240"/>
                    <w:rPr>
                      <w:b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562445" w:rsidRPr="00F430BC" w:rsidRDefault="00562445" w:rsidP="007A2CAD">
                  <w:pPr>
                    <w:spacing w:before="240" w:after="240"/>
                    <w:rPr>
                      <w:b/>
                    </w:rPr>
                  </w:pPr>
                </w:p>
              </w:tc>
            </w:tr>
            <w:tr w:rsidR="00562445" w:rsidRPr="00F430BC" w:rsidTr="007A2CAD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/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>
                  <w:pPr>
                    <w:jc w:val="center"/>
                  </w:pPr>
                  <w:r w:rsidRPr="00F430BC">
                    <w:t>(подпись)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/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562445" w:rsidRPr="00F430BC" w:rsidRDefault="00562445" w:rsidP="007A2CAD">
                  <w:r w:rsidRPr="00F430BC">
                    <w:t>(расшифровка подписи)</w:t>
                  </w:r>
                </w:p>
              </w:tc>
            </w:tr>
            <w:tr w:rsidR="00562445" w:rsidRPr="00F430BC" w:rsidTr="007A2CAD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2C4CDB" w:rsidP="007A2CAD">
                  <w:pPr>
                    <w:spacing w:before="240" w:after="240"/>
                  </w:pPr>
                  <w:r>
                    <w:t xml:space="preserve">Глава 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>
                  <w:pPr>
                    <w:spacing w:before="240"/>
                  </w:pP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>
                  <w:pPr>
                    <w:spacing w:before="240" w:after="240"/>
                    <w:rPr>
                      <w:b/>
                      <w:i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562445" w:rsidRPr="00F430BC" w:rsidRDefault="00562445" w:rsidP="007A2CAD">
                  <w:pPr>
                    <w:spacing w:before="240" w:after="240"/>
                  </w:pPr>
                </w:p>
              </w:tc>
            </w:tr>
            <w:tr w:rsidR="00562445" w:rsidRPr="00F430BC" w:rsidTr="007A2CAD">
              <w:tc>
                <w:tcPr>
                  <w:tcW w:w="411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>
                  <w:pPr>
                    <w:spacing w:before="240" w:after="240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62445" w:rsidRPr="00F430BC" w:rsidRDefault="00562445" w:rsidP="007A2CAD">
                  <w:pPr>
                    <w:spacing w:after="240"/>
                    <w:jc w:val="center"/>
                  </w:pPr>
                  <w:r w:rsidRPr="00F430BC">
                    <w:t>(подпись)</w:t>
                  </w:r>
                </w:p>
              </w:tc>
              <w:tc>
                <w:tcPr>
                  <w:tcW w:w="42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562445" w:rsidRPr="00F430BC" w:rsidRDefault="00562445" w:rsidP="007A2CAD">
                  <w:pPr>
                    <w:spacing w:after="240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562445" w:rsidRPr="00F430BC" w:rsidRDefault="00562445" w:rsidP="007A2CAD">
                  <w:pPr>
                    <w:spacing w:after="240"/>
                  </w:pPr>
                  <w:r w:rsidRPr="00F430BC">
                    <w:t>(расшифровка подписи)</w:t>
                  </w:r>
                </w:p>
              </w:tc>
            </w:tr>
          </w:tbl>
          <w:p w:rsidR="00562445" w:rsidRPr="00F430BC" w:rsidRDefault="00562445" w:rsidP="007A2CAD">
            <w:pPr>
              <w:spacing w:before="240" w:after="240"/>
            </w:pPr>
            <w:r w:rsidRPr="00F430BC">
              <w:rPr>
                <w:iCs/>
              </w:rPr>
              <w:t>«__» ____________ 20__ г.</w:t>
            </w:r>
          </w:p>
        </w:tc>
      </w:tr>
    </w:tbl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Default="0040700C" w:rsidP="00562445">
      <w:pPr>
        <w:jc w:val="right"/>
      </w:pPr>
    </w:p>
    <w:p w:rsidR="0040700C" w:rsidRPr="0040700C" w:rsidRDefault="00562445" w:rsidP="00562445">
      <w:pPr>
        <w:jc w:val="right"/>
      </w:pPr>
      <w:r w:rsidRPr="00F430BC">
        <w:lastRenderedPageBreak/>
        <w:t>Приложение 2</w:t>
      </w:r>
      <w:r w:rsidRPr="00F430BC">
        <w:br/>
      </w:r>
      <w:r w:rsidRPr="0040700C">
        <w:t>к Положению</w:t>
      </w:r>
      <w:r w:rsidR="0040700C" w:rsidRPr="0040700C">
        <w:t xml:space="preserve"> о признании дебиторской задолженности</w:t>
      </w:r>
    </w:p>
    <w:p w:rsidR="0040700C" w:rsidRDefault="0040700C" w:rsidP="00562445">
      <w:pPr>
        <w:jc w:val="right"/>
      </w:pPr>
      <w:r w:rsidRPr="0040700C">
        <w:t xml:space="preserve"> </w:t>
      </w:r>
      <w:proofErr w:type="gramStart"/>
      <w:r w:rsidRPr="0040700C">
        <w:t>безнадежной</w:t>
      </w:r>
      <w:proofErr w:type="gramEnd"/>
      <w:r w:rsidRPr="0040700C">
        <w:t xml:space="preserve"> к взысканию в Красносельском сельсовете</w:t>
      </w:r>
    </w:p>
    <w:p w:rsidR="0040700C" w:rsidRPr="0040700C" w:rsidRDefault="0040700C" w:rsidP="00562445">
      <w:pPr>
        <w:jc w:val="right"/>
      </w:pPr>
      <w:r w:rsidRPr="0040700C">
        <w:t xml:space="preserve"> </w:t>
      </w:r>
      <w:proofErr w:type="spellStart"/>
      <w:r w:rsidRPr="0040700C">
        <w:t>Чановского</w:t>
      </w:r>
      <w:proofErr w:type="spellEnd"/>
      <w:r w:rsidRPr="0040700C">
        <w:t xml:space="preserve"> района Новосибирской области</w:t>
      </w:r>
    </w:p>
    <w:p w:rsidR="00562445" w:rsidRPr="00F430BC" w:rsidRDefault="00562445" w:rsidP="0040700C">
      <w:pPr>
        <w:spacing w:before="240" w:after="240"/>
        <w:jc w:val="center"/>
        <w:rPr>
          <w:b/>
        </w:rPr>
      </w:pPr>
      <w:r w:rsidRPr="00F430BC">
        <w:rPr>
          <w:b/>
        </w:rPr>
        <w:t xml:space="preserve">1. Извлечение из Справки о наличии имущества и обязательств на </w:t>
      </w:r>
      <w:proofErr w:type="spellStart"/>
      <w:r w:rsidRPr="00F430BC">
        <w:rPr>
          <w:b/>
        </w:rPr>
        <w:t>забалансовых</w:t>
      </w:r>
      <w:proofErr w:type="spellEnd"/>
      <w:r w:rsidRPr="00F430BC">
        <w:rPr>
          <w:b/>
        </w:rPr>
        <w:t xml:space="preserve"> счетах к Балансу государственного (муниципального) учреждения (ф. 0503730)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1546"/>
        <w:gridCol w:w="879"/>
        <w:gridCol w:w="1421"/>
        <w:gridCol w:w="1858"/>
        <w:gridCol w:w="1421"/>
        <w:gridCol w:w="774"/>
        <w:gridCol w:w="1421"/>
        <w:gridCol w:w="1858"/>
        <w:gridCol w:w="1421"/>
        <w:gridCol w:w="811"/>
      </w:tblGrid>
      <w:tr w:rsidR="00562445" w:rsidRPr="00F430BC" w:rsidTr="007A2CAD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 xml:space="preserve">Номер </w:t>
            </w:r>
            <w:proofErr w:type="spellStart"/>
            <w:r w:rsidRPr="0040700C">
              <w:rPr>
                <w:sz w:val="20"/>
                <w:szCs w:val="20"/>
              </w:rPr>
              <w:t>забалансового</w:t>
            </w:r>
            <w:proofErr w:type="spellEnd"/>
            <w:r w:rsidRPr="0040700C">
              <w:rPr>
                <w:sz w:val="20"/>
                <w:szCs w:val="20"/>
              </w:rPr>
              <w:t xml:space="preserve"> счета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0700C">
              <w:rPr>
                <w:sz w:val="20"/>
                <w:szCs w:val="20"/>
              </w:rPr>
              <w:t>забалансового</w:t>
            </w:r>
            <w:proofErr w:type="spellEnd"/>
            <w:r w:rsidRPr="0040700C">
              <w:rPr>
                <w:sz w:val="20"/>
                <w:szCs w:val="20"/>
              </w:rPr>
              <w:t xml:space="preserve"> счета,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Код строки</w:t>
            </w:r>
          </w:p>
        </w:tc>
        <w:tc>
          <w:tcPr>
            <w:tcW w:w="2154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562445" w:rsidRPr="00F430BC" w:rsidTr="007A2CAD"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деятельность с целевыми средствами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деятельность по государственному заданию</w:t>
            </w:r>
          </w:p>
        </w:tc>
        <w:tc>
          <w:tcPr>
            <w:tcW w:w="6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5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деятельность с целевыми средствами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деятельность по государственному заданию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Итого</w:t>
            </w:r>
          </w:p>
        </w:tc>
      </w:tr>
      <w:tr w:rsidR="00562445" w:rsidRPr="00F430BC" w:rsidTr="007A2CA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40700C" w:rsidRDefault="00562445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45" w:rsidRPr="0040700C" w:rsidRDefault="0040700C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45" w:rsidRPr="0040700C" w:rsidRDefault="0040700C" w:rsidP="0040700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0700C">
              <w:rPr>
                <w:sz w:val="20"/>
                <w:szCs w:val="20"/>
              </w:rPr>
              <w:t>11</w:t>
            </w:r>
          </w:p>
        </w:tc>
      </w:tr>
      <w:tr w:rsidR="00562445" w:rsidRPr="00F430BC" w:rsidTr="007A2CA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F430BC" w:rsidRDefault="00562445" w:rsidP="007A2CAD">
            <w:pPr>
              <w:spacing w:before="60" w:after="60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</w:pPr>
          </w:p>
        </w:tc>
        <w:tc>
          <w:tcPr>
            <w:tcW w:w="3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45" w:rsidRPr="00F430BC" w:rsidRDefault="00562445" w:rsidP="007A2CA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45" w:rsidRPr="00F430BC" w:rsidRDefault="00562445" w:rsidP="007A2CAD">
            <w:pPr>
              <w:spacing w:before="60" w:after="60"/>
            </w:pPr>
          </w:p>
        </w:tc>
      </w:tr>
    </w:tbl>
    <w:p w:rsidR="00562445" w:rsidRPr="00F430BC" w:rsidRDefault="00562445" w:rsidP="00562445">
      <w:pPr>
        <w:spacing w:before="240" w:after="240"/>
        <w:rPr>
          <w:b/>
          <w:bCs/>
        </w:rPr>
      </w:pPr>
      <w:r w:rsidRPr="00F430BC">
        <w:t xml:space="preserve">2. Тестовая часть Пояснительной записки </w:t>
      </w:r>
      <w:r w:rsidRPr="00F430BC">
        <w:rPr>
          <w:bCs/>
        </w:rPr>
        <w:t>(ф. 0503760) с разъяснениями по возникновению и признанию безнадежной к взысканию дебиторской задолженности.</w:t>
      </w:r>
    </w:p>
    <w:tbl>
      <w:tblPr>
        <w:tblW w:w="91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1843"/>
        <w:gridCol w:w="425"/>
        <w:gridCol w:w="2783"/>
      </w:tblGrid>
      <w:tr w:rsidR="00562445" w:rsidRPr="00F430BC" w:rsidTr="007A2CAD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F430BC" w:rsidRDefault="00562445" w:rsidP="007A2CAD">
            <w:pPr>
              <w:spacing w:before="240" w:after="240"/>
            </w:pPr>
            <w:r w:rsidRPr="00F430BC">
              <w:rPr>
                <w:iCs/>
              </w:rPr>
              <w:t>Главный бухгалтер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F430BC" w:rsidRDefault="00562445" w:rsidP="007A2CAD">
            <w:pPr>
              <w:spacing w:before="240" w:after="240"/>
              <w:rPr>
                <w:b/>
              </w:rPr>
            </w:pPr>
            <w:r w:rsidRPr="00F430BC">
              <w:rPr>
                <w:b/>
              </w:rPr>
              <w:t> 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F430BC" w:rsidRDefault="00562445" w:rsidP="007A2CAD">
            <w:pPr>
              <w:spacing w:before="240" w:after="240"/>
              <w:rPr>
                <w:b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562445" w:rsidRPr="00F430BC" w:rsidRDefault="00562445" w:rsidP="007A2CAD">
            <w:pPr>
              <w:spacing w:before="240" w:after="240"/>
              <w:rPr>
                <w:b/>
              </w:rPr>
            </w:pPr>
          </w:p>
        </w:tc>
      </w:tr>
      <w:tr w:rsidR="00562445" w:rsidRPr="00F430BC" w:rsidTr="007A2CAD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/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>
            <w:pPr>
              <w:jc w:val="center"/>
            </w:pPr>
            <w:r w:rsidRPr="00F430BC"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/>
        </w:tc>
        <w:tc>
          <w:tcPr>
            <w:tcW w:w="2783" w:type="dxa"/>
            <w:tcBorders>
              <w:top w:val="single" w:sz="4" w:space="0" w:color="auto"/>
            </w:tcBorders>
          </w:tcPr>
          <w:p w:rsidR="00562445" w:rsidRPr="00F430BC" w:rsidRDefault="00562445" w:rsidP="007A2CAD">
            <w:r w:rsidRPr="00F430BC">
              <w:t>(расшифровка подписи)</w:t>
            </w:r>
          </w:p>
        </w:tc>
      </w:tr>
      <w:tr w:rsidR="00562445" w:rsidRPr="00F430BC" w:rsidTr="007A2CAD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2C4CDB" w:rsidP="007A2CAD">
            <w:pPr>
              <w:spacing w:before="240" w:after="240"/>
            </w:pPr>
            <w:r>
              <w:t>Глава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>
            <w:pPr>
              <w:spacing w:before="240"/>
            </w:pP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>
            <w:pPr>
              <w:spacing w:before="240" w:after="240"/>
              <w:rPr>
                <w:b/>
                <w:i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562445" w:rsidRPr="00F430BC" w:rsidRDefault="00562445" w:rsidP="007A2CAD">
            <w:pPr>
              <w:spacing w:before="240" w:after="240"/>
            </w:pPr>
          </w:p>
        </w:tc>
      </w:tr>
      <w:tr w:rsidR="00562445" w:rsidRPr="00F430BC" w:rsidTr="007A2CAD"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>
            <w:pPr>
              <w:spacing w:before="240" w:after="24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2445" w:rsidRPr="00F430BC" w:rsidRDefault="00562445" w:rsidP="007A2CAD">
            <w:pPr>
              <w:spacing w:after="240"/>
              <w:jc w:val="center"/>
            </w:pPr>
            <w:r w:rsidRPr="00F430BC">
              <w:t>(подпись)</w:t>
            </w:r>
          </w:p>
        </w:tc>
        <w:tc>
          <w:tcPr>
            <w:tcW w:w="42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62445" w:rsidRPr="00F430BC" w:rsidRDefault="00562445" w:rsidP="007A2CAD">
            <w:pPr>
              <w:spacing w:after="240"/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562445" w:rsidRPr="00F430BC" w:rsidRDefault="00562445" w:rsidP="007A2CAD">
            <w:pPr>
              <w:spacing w:after="240"/>
            </w:pPr>
            <w:r w:rsidRPr="00F430BC">
              <w:t>(расшифровка подписи)</w:t>
            </w:r>
          </w:p>
        </w:tc>
      </w:tr>
    </w:tbl>
    <w:p w:rsidR="00562445" w:rsidRPr="00F430BC" w:rsidRDefault="00562445" w:rsidP="00562445">
      <w:pPr>
        <w:spacing w:before="240" w:after="240"/>
        <w:rPr>
          <w:iCs/>
        </w:rPr>
      </w:pPr>
      <w:r w:rsidRPr="00F430BC">
        <w:rPr>
          <w:iCs/>
        </w:rPr>
        <w:t>«__» ____________ 20__ г.</w:t>
      </w:r>
    </w:p>
    <w:p w:rsidR="00562445" w:rsidRPr="00F430BC" w:rsidRDefault="00562445" w:rsidP="00562445">
      <w:pPr>
        <w:rPr>
          <w:iCs/>
        </w:rPr>
      </w:pPr>
      <w:r w:rsidRPr="00F430BC">
        <w:rPr>
          <w:iCs/>
        </w:rPr>
        <w:br w:type="page"/>
      </w:r>
    </w:p>
    <w:p w:rsidR="00562445" w:rsidRPr="00F430BC" w:rsidRDefault="00562445" w:rsidP="00562445">
      <w:pPr>
        <w:spacing w:before="240" w:after="240"/>
        <w:rPr>
          <w:iCs/>
        </w:rPr>
        <w:sectPr w:rsidR="00562445" w:rsidRPr="00F430BC" w:rsidSect="0040700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0700C" w:rsidRDefault="00562445" w:rsidP="00562445">
      <w:pPr>
        <w:jc w:val="right"/>
      </w:pPr>
      <w:r w:rsidRPr="0040700C">
        <w:lastRenderedPageBreak/>
        <w:t>Приложение 3</w:t>
      </w:r>
      <w:r w:rsidRPr="0040700C">
        <w:br/>
        <w:t xml:space="preserve">к </w:t>
      </w:r>
      <w:proofErr w:type="spellStart"/>
      <w:r w:rsidRPr="0040700C">
        <w:t>Положению</w:t>
      </w:r>
      <w:r w:rsidR="0040700C" w:rsidRPr="0040700C">
        <w:t>о</w:t>
      </w:r>
      <w:proofErr w:type="spellEnd"/>
      <w:r w:rsidR="0040700C" w:rsidRPr="0040700C">
        <w:t xml:space="preserve"> </w:t>
      </w:r>
      <w:proofErr w:type="gramStart"/>
      <w:r w:rsidR="0040700C" w:rsidRPr="0040700C">
        <w:t>признании</w:t>
      </w:r>
      <w:proofErr w:type="gramEnd"/>
      <w:r w:rsidR="0040700C" w:rsidRPr="0040700C">
        <w:t xml:space="preserve"> дебиторской задолженности</w:t>
      </w:r>
    </w:p>
    <w:p w:rsidR="0040700C" w:rsidRDefault="0040700C" w:rsidP="00562445">
      <w:pPr>
        <w:jc w:val="right"/>
      </w:pPr>
      <w:r w:rsidRPr="0040700C">
        <w:t xml:space="preserve"> </w:t>
      </w:r>
      <w:proofErr w:type="gramStart"/>
      <w:r w:rsidRPr="0040700C">
        <w:t>безнадежной</w:t>
      </w:r>
      <w:proofErr w:type="gramEnd"/>
      <w:r w:rsidRPr="0040700C">
        <w:t xml:space="preserve"> к взысканию в Красносельском сельсовете</w:t>
      </w:r>
    </w:p>
    <w:p w:rsidR="0040700C" w:rsidRPr="0040700C" w:rsidRDefault="0040700C" w:rsidP="00562445">
      <w:pPr>
        <w:jc w:val="right"/>
      </w:pPr>
      <w:r w:rsidRPr="0040700C">
        <w:t xml:space="preserve"> </w:t>
      </w:r>
      <w:proofErr w:type="spellStart"/>
      <w:r w:rsidRPr="0040700C">
        <w:t>Чановского</w:t>
      </w:r>
      <w:proofErr w:type="spellEnd"/>
      <w:r w:rsidRPr="0040700C">
        <w:t xml:space="preserve"> района Новосибирской области</w:t>
      </w:r>
    </w:p>
    <w:p w:rsidR="0040700C" w:rsidRDefault="0040700C" w:rsidP="00562445">
      <w:pPr>
        <w:jc w:val="center"/>
      </w:pPr>
    </w:p>
    <w:p w:rsidR="0040700C" w:rsidRPr="0040700C" w:rsidRDefault="0040700C" w:rsidP="00562445">
      <w:pPr>
        <w:jc w:val="center"/>
      </w:pPr>
    </w:p>
    <w:p w:rsidR="00562445" w:rsidRPr="0040700C" w:rsidRDefault="00562445" w:rsidP="00562445">
      <w:pPr>
        <w:jc w:val="center"/>
      </w:pPr>
      <w:r w:rsidRPr="0040700C">
        <w:t xml:space="preserve">Акт № </w:t>
      </w:r>
    </w:p>
    <w:p w:rsidR="00562445" w:rsidRPr="0040700C" w:rsidRDefault="00562445" w:rsidP="00562445">
      <w:pPr>
        <w:jc w:val="center"/>
      </w:pPr>
      <w:r w:rsidRPr="0040700C">
        <w:t xml:space="preserve">о признании дебиторской задолженности безнадежной к взысканию </w:t>
      </w:r>
    </w:p>
    <w:p w:rsidR="00562445" w:rsidRPr="0040700C" w:rsidRDefault="00562445" w:rsidP="00562445">
      <w:pPr>
        <w:spacing w:before="240" w:after="240"/>
        <w:jc w:val="center"/>
        <w:rPr>
          <w:iCs/>
        </w:rPr>
      </w:pPr>
      <w:r w:rsidRPr="0040700C">
        <w:t xml:space="preserve">от </w:t>
      </w:r>
      <w:r w:rsidRPr="0040700C">
        <w:rPr>
          <w:iCs/>
        </w:rPr>
        <w:t>«__» ____________ 20__ г.</w:t>
      </w:r>
    </w:p>
    <w:p w:rsidR="00562445" w:rsidRPr="0040700C" w:rsidRDefault="00562445" w:rsidP="00562445">
      <w:pPr>
        <w:spacing w:before="240" w:after="240"/>
      </w:pPr>
      <w:r w:rsidRPr="0040700C">
        <w:t xml:space="preserve">В соответствии с Положением №__ от __________ </w:t>
      </w:r>
      <w:proofErr w:type="gramStart"/>
      <w:r w:rsidRPr="0040700C">
        <w:t>г</w:t>
      </w:r>
      <w:proofErr w:type="gramEnd"/>
      <w:r w:rsidRPr="0040700C">
        <w:t>. признать следующую дебиторскую задолженность безнадежной к взысканию:</w:t>
      </w:r>
    </w:p>
    <w:p w:rsidR="00562445" w:rsidRPr="0040700C" w:rsidRDefault="00562445" w:rsidP="00562445">
      <w:pPr>
        <w:spacing w:before="240" w:after="240"/>
      </w:pPr>
      <w:r w:rsidRPr="0040700C">
        <w:t>1) имеются основания для возобновления процедуры взыскания задолженности, предусмотренные законодательством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1711"/>
        <w:gridCol w:w="1762"/>
        <w:gridCol w:w="2123"/>
        <w:gridCol w:w="1846"/>
      </w:tblGrid>
      <w:tr w:rsidR="00562445" w:rsidRPr="0040700C" w:rsidTr="007A2CAD">
        <w:tc>
          <w:tcPr>
            <w:tcW w:w="0" w:type="auto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Наименование организации (Ф. И. О.) должника, ИНН/ОГРН/КПП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Сумма дебиторской задолженности, руб.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Основания для возобновления процедуры взыскания задолженности*</w:t>
            </w:r>
          </w:p>
        </w:tc>
      </w:tr>
      <w:tr w:rsidR="00562445" w:rsidRPr="0040700C" w:rsidTr="007A2CAD">
        <w:tc>
          <w:tcPr>
            <w:tcW w:w="0" w:type="auto"/>
            <w:hideMark/>
          </w:tcPr>
          <w:p w:rsidR="00562445" w:rsidRPr="0040700C" w:rsidRDefault="00562445" w:rsidP="007A2CAD"/>
        </w:tc>
        <w:tc>
          <w:tcPr>
            <w:tcW w:w="0" w:type="auto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0" w:type="auto"/>
            <w:hideMark/>
          </w:tcPr>
          <w:p w:rsidR="00562445" w:rsidRPr="0040700C" w:rsidRDefault="00562445" w:rsidP="007A2CAD">
            <w:r w:rsidRPr="0040700C">
              <w:t>   </w:t>
            </w:r>
          </w:p>
        </w:tc>
      </w:tr>
    </w:tbl>
    <w:p w:rsidR="00562445" w:rsidRPr="0040700C" w:rsidRDefault="00562445" w:rsidP="00562445">
      <w:pPr>
        <w:spacing w:before="240" w:after="240"/>
      </w:pPr>
      <w:r w:rsidRPr="0040700C">
        <w:t xml:space="preserve">* При наличии оснований для возобновления процедуры взыскания дебиторской задолженности указывается дата </w:t>
      </w:r>
      <w:proofErr w:type="gramStart"/>
      <w:r w:rsidRPr="0040700C">
        <w:t>окончания срока возможного возобновления процедуры взыскания</w:t>
      </w:r>
      <w:proofErr w:type="gramEnd"/>
      <w:r w:rsidRPr="0040700C">
        <w:t>.</w:t>
      </w:r>
    </w:p>
    <w:p w:rsidR="00562445" w:rsidRPr="0040700C" w:rsidRDefault="00562445" w:rsidP="00562445">
      <w:pPr>
        <w:spacing w:before="240" w:after="240"/>
      </w:pPr>
      <w:r w:rsidRPr="0040700C">
        <w:t>2) отсутствуют основания для возобновления процедуры взыскания задолженности: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643"/>
        <w:gridCol w:w="534"/>
        <w:gridCol w:w="435"/>
        <w:gridCol w:w="1289"/>
        <w:gridCol w:w="436"/>
        <w:gridCol w:w="996"/>
        <w:gridCol w:w="771"/>
        <w:gridCol w:w="483"/>
        <w:gridCol w:w="1117"/>
      </w:tblGrid>
      <w:tr w:rsidR="00562445" w:rsidRPr="0040700C" w:rsidTr="002C4CDB">
        <w:trPr>
          <w:trHeight w:val="2299"/>
        </w:trPr>
        <w:tc>
          <w:tcPr>
            <w:tcW w:w="1809" w:type="dxa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Наименование организации (Ф. И. О.) должника, ИНН/ОГРН/КПП</w:t>
            </w:r>
          </w:p>
        </w:tc>
        <w:tc>
          <w:tcPr>
            <w:tcW w:w="2177" w:type="dxa"/>
            <w:gridSpan w:val="2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Сумма дебиторской задолженности, руб.</w:t>
            </w:r>
          </w:p>
        </w:tc>
        <w:tc>
          <w:tcPr>
            <w:tcW w:w="2160" w:type="dxa"/>
            <w:gridSpan w:val="3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2250" w:type="dxa"/>
            <w:gridSpan w:val="3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  <w:tc>
          <w:tcPr>
            <w:tcW w:w="1117" w:type="dxa"/>
            <w:hideMark/>
          </w:tcPr>
          <w:p w:rsidR="00562445" w:rsidRPr="0040700C" w:rsidRDefault="00562445" w:rsidP="007A2CAD">
            <w:pPr>
              <w:jc w:val="center"/>
              <w:rPr>
                <w:bCs/>
              </w:rPr>
            </w:pPr>
            <w:r w:rsidRPr="0040700C">
              <w:rPr>
                <w:bCs/>
              </w:rPr>
              <w:t xml:space="preserve">Причины </w:t>
            </w:r>
            <w:proofErr w:type="gramStart"/>
            <w:r w:rsidRPr="0040700C">
              <w:rPr>
                <w:bCs/>
              </w:rPr>
              <w:t>невозможности возобновления процедуры взыскания задолженности</w:t>
            </w:r>
            <w:proofErr w:type="gramEnd"/>
          </w:p>
        </w:tc>
      </w:tr>
      <w:tr w:rsidR="00562445" w:rsidRPr="0040700C" w:rsidTr="002C4CDB">
        <w:tc>
          <w:tcPr>
            <w:tcW w:w="1809" w:type="dxa"/>
            <w:hideMark/>
          </w:tcPr>
          <w:p w:rsidR="00562445" w:rsidRPr="0040700C" w:rsidRDefault="00562445" w:rsidP="007A2CAD"/>
        </w:tc>
        <w:tc>
          <w:tcPr>
            <w:tcW w:w="2177" w:type="dxa"/>
            <w:gridSpan w:val="2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2160" w:type="dxa"/>
            <w:gridSpan w:val="3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2250" w:type="dxa"/>
            <w:gridSpan w:val="3"/>
            <w:hideMark/>
          </w:tcPr>
          <w:p w:rsidR="00562445" w:rsidRPr="0040700C" w:rsidRDefault="00562445" w:rsidP="007A2CAD">
            <w:r w:rsidRPr="0040700C">
              <w:t>   </w:t>
            </w:r>
          </w:p>
        </w:tc>
        <w:tc>
          <w:tcPr>
            <w:tcW w:w="1117" w:type="dxa"/>
            <w:hideMark/>
          </w:tcPr>
          <w:p w:rsidR="00562445" w:rsidRPr="0040700C" w:rsidRDefault="00562445" w:rsidP="007A2CAD">
            <w:r w:rsidRPr="0040700C">
              <w:t>   </w:t>
            </w: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40700C" w:rsidP="007A2CAD">
            <w:pPr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Комиссия по поступлению и </w:t>
            </w:r>
            <w:r w:rsidR="00562445" w:rsidRPr="0040700C">
              <w:rPr>
                <w:rFonts w:eastAsia="Calibri"/>
                <w:lang w:eastAsia="en-US"/>
              </w:rPr>
              <w:t>выбытию активов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  <w:r w:rsidRPr="0040700C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7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spacing w:before="240"/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00" w:type="dxa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4CDB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C4CDB" w:rsidRDefault="002C4CDB" w:rsidP="007A2CAD">
            <w:pPr>
              <w:rPr>
                <w:rFonts w:eastAsia="Calibri"/>
                <w:lang w:eastAsia="en-US"/>
              </w:rPr>
            </w:pPr>
          </w:p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  <w:r w:rsidRPr="0040700C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40700C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4CDB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4CDB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45" w:rsidRPr="002C4CDB" w:rsidRDefault="00562445" w:rsidP="007A2CA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2445" w:rsidRPr="002C4CDB" w:rsidTr="002C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1" w:type="dxa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C4CDB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62445" w:rsidRPr="0040700C" w:rsidRDefault="00562445" w:rsidP="007A2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45" w:rsidRPr="002C4CDB" w:rsidRDefault="00562445" w:rsidP="007A2C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CDB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562445" w:rsidRPr="0040700C" w:rsidRDefault="00562445" w:rsidP="00562445">
      <w:pPr>
        <w:spacing w:before="240" w:after="240"/>
      </w:pPr>
    </w:p>
    <w:p w:rsidR="00562445" w:rsidRPr="0040700C" w:rsidRDefault="00562445" w:rsidP="00562445"/>
    <w:p w:rsidR="002811DF" w:rsidRPr="0040700C" w:rsidRDefault="002811DF"/>
    <w:sectPr w:rsidR="002811DF" w:rsidRPr="0040700C" w:rsidSect="007F49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66" w:rsidRDefault="00077D66" w:rsidP="00616938">
      <w:r>
        <w:separator/>
      </w:r>
    </w:p>
  </w:endnote>
  <w:endnote w:type="continuationSeparator" w:id="0">
    <w:p w:rsidR="00077D66" w:rsidRDefault="00077D66" w:rsidP="0061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66" w:rsidRDefault="00077D66" w:rsidP="00616938">
      <w:r>
        <w:separator/>
      </w:r>
    </w:p>
  </w:footnote>
  <w:footnote w:type="continuationSeparator" w:id="0">
    <w:p w:rsidR="00077D66" w:rsidRDefault="00077D66" w:rsidP="0061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Default="00077D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45"/>
    <w:rsid w:val="00077D66"/>
    <w:rsid w:val="00150310"/>
    <w:rsid w:val="002811DF"/>
    <w:rsid w:val="002C4CDB"/>
    <w:rsid w:val="00337FC7"/>
    <w:rsid w:val="0040700C"/>
    <w:rsid w:val="00562445"/>
    <w:rsid w:val="00616938"/>
    <w:rsid w:val="006E01E3"/>
    <w:rsid w:val="00812DBB"/>
    <w:rsid w:val="00A75DB8"/>
    <w:rsid w:val="00EC0981"/>
    <w:rsid w:val="00FE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2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2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4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</dc:creator>
  <cp:lastModifiedBy>User</cp:lastModifiedBy>
  <cp:revision>9</cp:revision>
  <dcterms:created xsi:type="dcterms:W3CDTF">2016-09-01T06:49:00Z</dcterms:created>
  <dcterms:modified xsi:type="dcterms:W3CDTF">2016-11-30T03:50:00Z</dcterms:modified>
</cp:coreProperties>
</file>