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8" w:rsidRPr="002E48DF" w:rsidRDefault="002D54C8" w:rsidP="002D54C8">
      <w:pPr>
        <w:rPr>
          <w:spacing w:val="50"/>
        </w:rPr>
      </w:pPr>
    </w:p>
    <w:p w:rsidR="002E48DF" w:rsidRPr="002E48DF" w:rsidRDefault="002E48DF" w:rsidP="00EE6EF2">
      <w:pPr>
        <w:pStyle w:val="a8"/>
        <w:spacing w:line="240" w:lineRule="auto"/>
        <w:ind w:left="540" w:right="389"/>
        <w:rPr>
          <w:bCs/>
        </w:rPr>
      </w:pPr>
    </w:p>
    <w:p w:rsidR="00EE6EF2" w:rsidRDefault="00EE6EF2" w:rsidP="00EE6EF2">
      <w:pPr>
        <w:pStyle w:val="a8"/>
        <w:spacing w:line="240" w:lineRule="auto"/>
        <w:ind w:left="540" w:right="389"/>
        <w:rPr>
          <w:bCs/>
        </w:rPr>
      </w:pPr>
      <w:r w:rsidRPr="002E48DF">
        <w:rPr>
          <w:bCs/>
        </w:rPr>
        <w:t>АДМИНИСТРАЦИЯ</w:t>
      </w:r>
    </w:p>
    <w:p w:rsidR="002E48DF" w:rsidRPr="002E48DF" w:rsidRDefault="002E48DF" w:rsidP="00EE6EF2">
      <w:pPr>
        <w:pStyle w:val="a8"/>
        <w:spacing w:line="240" w:lineRule="auto"/>
        <w:ind w:left="540" w:right="389"/>
        <w:rPr>
          <w:bCs/>
        </w:rPr>
      </w:pPr>
      <w:r>
        <w:rPr>
          <w:bCs/>
        </w:rPr>
        <w:t>КРАСНОСЕЛЬСКОГО СЕЛЬСОВЕТА</w:t>
      </w:r>
    </w:p>
    <w:p w:rsidR="00EE6EF2" w:rsidRPr="002E48DF" w:rsidRDefault="00EE6EF2" w:rsidP="00EE6EF2">
      <w:pPr>
        <w:pStyle w:val="a8"/>
        <w:spacing w:line="240" w:lineRule="auto"/>
        <w:ind w:left="540" w:right="389"/>
        <w:rPr>
          <w:bCs/>
        </w:rPr>
      </w:pPr>
      <w:r w:rsidRPr="002E48DF">
        <w:rPr>
          <w:bCs/>
        </w:rPr>
        <w:t>ЧАНОВСКОГО РАЙОНА НОВОСИБИРСКОЙ ОБЛАСТИ</w:t>
      </w:r>
    </w:p>
    <w:p w:rsidR="00EE6EF2" w:rsidRDefault="00EE6EF2" w:rsidP="00EE6EF2">
      <w:pPr>
        <w:pStyle w:val="a8"/>
        <w:spacing w:line="240" w:lineRule="auto"/>
        <w:ind w:left="540" w:right="389"/>
        <w:rPr>
          <w:bCs/>
          <w:spacing w:val="40"/>
        </w:rPr>
      </w:pPr>
    </w:p>
    <w:p w:rsidR="00BD0F24" w:rsidRPr="002E48DF" w:rsidRDefault="00BD0F24" w:rsidP="00EE6EF2">
      <w:pPr>
        <w:pStyle w:val="a8"/>
        <w:spacing w:line="240" w:lineRule="auto"/>
        <w:ind w:left="540" w:right="389"/>
        <w:rPr>
          <w:bCs/>
          <w:spacing w:val="40"/>
        </w:rPr>
      </w:pPr>
    </w:p>
    <w:p w:rsidR="00EE6EF2" w:rsidRPr="002E48DF" w:rsidRDefault="00EE6EF2" w:rsidP="00EE6EF2">
      <w:pPr>
        <w:pStyle w:val="a8"/>
        <w:spacing w:line="240" w:lineRule="auto"/>
        <w:ind w:left="540" w:right="389"/>
        <w:rPr>
          <w:bCs/>
          <w:spacing w:val="40"/>
        </w:rPr>
      </w:pPr>
      <w:r w:rsidRPr="002E48DF">
        <w:rPr>
          <w:bCs/>
          <w:spacing w:val="40"/>
        </w:rPr>
        <w:t>ПОСТАНОВЛЕНИЕ</w:t>
      </w:r>
    </w:p>
    <w:p w:rsidR="00BD0F24" w:rsidRDefault="00BD0F24" w:rsidP="00EE6EF2">
      <w:pPr>
        <w:pStyle w:val="a8"/>
        <w:spacing w:line="240" w:lineRule="auto"/>
        <w:ind w:left="540" w:right="389"/>
        <w:jc w:val="left"/>
        <w:rPr>
          <w:bCs/>
          <w:spacing w:val="40"/>
        </w:rPr>
      </w:pPr>
    </w:p>
    <w:p w:rsidR="00EE6EF2" w:rsidRDefault="00EE6EF2" w:rsidP="00EE6EF2">
      <w:pPr>
        <w:pStyle w:val="a8"/>
        <w:spacing w:line="240" w:lineRule="auto"/>
        <w:ind w:left="540" w:right="389"/>
        <w:jc w:val="left"/>
      </w:pPr>
      <w:r>
        <w:t xml:space="preserve">       </w:t>
      </w:r>
      <w:r w:rsidR="00BD0F24">
        <w:t xml:space="preserve">                        </w:t>
      </w:r>
    </w:p>
    <w:p w:rsidR="00EE6EF2" w:rsidRDefault="00BD0F24" w:rsidP="00EE6EF2">
      <w:pPr>
        <w:pStyle w:val="a8"/>
        <w:spacing w:line="240" w:lineRule="auto"/>
        <w:ind w:left="540" w:right="389"/>
      </w:pPr>
      <w:r>
        <w:t>12.12.2016 № 112</w:t>
      </w:r>
      <w:r w:rsidR="002E48DF">
        <w:t>-па</w:t>
      </w:r>
    </w:p>
    <w:p w:rsidR="00EE6EF2" w:rsidRDefault="00EE6EF2" w:rsidP="00EE6EF2">
      <w:pPr>
        <w:jc w:val="center"/>
        <w:rPr>
          <w:szCs w:val="28"/>
        </w:rPr>
      </w:pPr>
    </w:p>
    <w:p w:rsidR="00946B24" w:rsidRDefault="00946B24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F92C9B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F92C9B">
        <w:rPr>
          <w:sz w:val="28"/>
          <w:szCs w:val="28"/>
        </w:rPr>
        <w:t>корректировки</w:t>
      </w:r>
      <w:r>
        <w:rPr>
          <w:sz w:val="28"/>
          <w:szCs w:val="28"/>
        </w:rPr>
        <w:t>, мониторинга и контроля</w:t>
      </w:r>
      <w:r w:rsidRPr="00F92C9B">
        <w:rPr>
          <w:sz w:val="28"/>
          <w:szCs w:val="28"/>
        </w:rPr>
        <w:t xml:space="preserve"> плана мероприятий по реализации стратегии социально-экономического развития </w:t>
      </w:r>
      <w:r w:rsidR="002E48DF">
        <w:rPr>
          <w:sz w:val="28"/>
          <w:szCs w:val="28"/>
        </w:rPr>
        <w:t>Красносельского сельсовета</w:t>
      </w:r>
      <w:r w:rsidR="00EE6EF2">
        <w:rPr>
          <w:sz w:val="28"/>
          <w:szCs w:val="28"/>
        </w:rPr>
        <w:t xml:space="preserve"> </w:t>
      </w:r>
      <w:proofErr w:type="spellStart"/>
      <w:r w:rsidR="00EE6EF2">
        <w:rPr>
          <w:sz w:val="28"/>
          <w:szCs w:val="28"/>
        </w:rPr>
        <w:t>Чановского</w:t>
      </w:r>
      <w:proofErr w:type="spellEnd"/>
      <w:r w:rsidR="00EE6EF2">
        <w:rPr>
          <w:sz w:val="28"/>
          <w:szCs w:val="28"/>
        </w:rPr>
        <w:t xml:space="preserve">  </w:t>
      </w:r>
      <w:r w:rsidRPr="00F92C9B">
        <w:rPr>
          <w:sz w:val="28"/>
          <w:szCs w:val="28"/>
        </w:rPr>
        <w:t>района Новосибирской области</w:t>
      </w:r>
    </w:p>
    <w:p w:rsidR="002D54C8" w:rsidRDefault="002D54C8" w:rsidP="002D54C8">
      <w:pPr>
        <w:jc w:val="both"/>
        <w:rPr>
          <w:sz w:val="28"/>
          <w:szCs w:val="28"/>
        </w:rPr>
      </w:pPr>
    </w:p>
    <w:p w:rsidR="00083860" w:rsidRDefault="00083860" w:rsidP="00BF082D">
      <w:pPr>
        <w:ind w:firstLine="720"/>
        <w:jc w:val="both"/>
        <w:rPr>
          <w:sz w:val="20"/>
          <w:szCs w:val="20"/>
        </w:rPr>
      </w:pPr>
    </w:p>
    <w:p w:rsidR="00083860" w:rsidRDefault="002D54C8" w:rsidP="00BF082D">
      <w:pPr>
        <w:ind w:firstLine="720"/>
        <w:jc w:val="both"/>
        <w:rPr>
          <w:sz w:val="28"/>
          <w:szCs w:val="28"/>
        </w:rPr>
      </w:pPr>
      <w:r w:rsidRPr="00FF7A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формирования документов </w:t>
      </w:r>
      <w:r w:rsidRPr="00F04FDE">
        <w:rPr>
          <w:sz w:val="28"/>
          <w:szCs w:val="28"/>
        </w:rPr>
        <w:t>стратегическо</w:t>
      </w:r>
      <w:r>
        <w:rPr>
          <w:sz w:val="28"/>
          <w:szCs w:val="28"/>
        </w:rPr>
        <w:t>го</w:t>
      </w:r>
      <w:r w:rsidRPr="00F04FDE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я, в</w:t>
      </w:r>
      <w:r w:rsidRPr="00F04FDE">
        <w:rPr>
          <w:sz w:val="28"/>
          <w:szCs w:val="28"/>
        </w:rPr>
        <w:t xml:space="preserve"> </w:t>
      </w:r>
      <w:r w:rsidRPr="00FF7A2C">
        <w:rPr>
          <w:sz w:val="28"/>
          <w:szCs w:val="28"/>
        </w:rPr>
        <w:t xml:space="preserve">соответствии с Федеральным </w:t>
      </w:r>
      <w:hyperlink r:id="rId6" w:history="1">
        <w:r w:rsidRPr="00FF7A2C">
          <w:rPr>
            <w:sz w:val="28"/>
            <w:szCs w:val="28"/>
          </w:rPr>
          <w:t>законом</w:t>
        </w:r>
      </w:hyperlink>
      <w:r w:rsidRPr="00FF7A2C">
        <w:rPr>
          <w:sz w:val="28"/>
          <w:szCs w:val="28"/>
        </w:rPr>
        <w:t xml:space="preserve"> </w:t>
      </w:r>
      <w:r w:rsidRPr="00F04FDE">
        <w:rPr>
          <w:sz w:val="28"/>
          <w:szCs w:val="28"/>
        </w:rPr>
        <w:t>от 28 июня 2014 года № 172-ФЗ «О стратегическом планировании в Российской Федерации»,</w:t>
      </w:r>
      <w:r w:rsidRPr="00FF7A2C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FF7A2C">
        <w:rPr>
          <w:sz w:val="28"/>
          <w:szCs w:val="28"/>
        </w:rPr>
        <w:t xml:space="preserve"> </w:t>
      </w:r>
      <w:r w:rsidR="002E48DF">
        <w:rPr>
          <w:sz w:val="28"/>
          <w:szCs w:val="28"/>
        </w:rPr>
        <w:t xml:space="preserve">Красносельского сельсовета </w:t>
      </w:r>
      <w:proofErr w:type="spellStart"/>
      <w:r w:rsidR="00BF082D">
        <w:rPr>
          <w:sz w:val="28"/>
          <w:szCs w:val="28"/>
        </w:rPr>
        <w:t>Чановского</w:t>
      </w:r>
      <w:proofErr w:type="spellEnd"/>
      <w:r w:rsidR="00BF082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  <w:r w:rsidR="00BF082D">
        <w:rPr>
          <w:sz w:val="28"/>
          <w:szCs w:val="28"/>
        </w:rPr>
        <w:t xml:space="preserve">, </w:t>
      </w:r>
      <w:r w:rsidR="002E48DF">
        <w:rPr>
          <w:sz w:val="28"/>
          <w:szCs w:val="28"/>
        </w:rPr>
        <w:t xml:space="preserve">администрация Красносельского сельсовета </w:t>
      </w:r>
      <w:proofErr w:type="spellStart"/>
      <w:r w:rsidR="002E48DF">
        <w:rPr>
          <w:sz w:val="28"/>
          <w:szCs w:val="28"/>
        </w:rPr>
        <w:t>Чановского</w:t>
      </w:r>
      <w:proofErr w:type="spellEnd"/>
      <w:r w:rsidR="002E48DF">
        <w:rPr>
          <w:sz w:val="28"/>
          <w:szCs w:val="28"/>
        </w:rPr>
        <w:t xml:space="preserve"> района Новосибирской области постановляет</w:t>
      </w:r>
      <w:r w:rsidR="00BF082D">
        <w:rPr>
          <w:sz w:val="28"/>
          <w:szCs w:val="28"/>
        </w:rPr>
        <w:t>:</w:t>
      </w:r>
    </w:p>
    <w:p w:rsidR="002D54C8" w:rsidRPr="00083860" w:rsidRDefault="00083860" w:rsidP="0008386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4C8">
        <w:rPr>
          <w:sz w:val="28"/>
          <w:szCs w:val="28"/>
        </w:rPr>
        <w:t>У</w:t>
      </w:r>
      <w:r w:rsidR="002D54C8" w:rsidRPr="00F92C9B">
        <w:rPr>
          <w:sz w:val="28"/>
          <w:szCs w:val="28"/>
        </w:rPr>
        <w:t>твердить Порядок разработки</w:t>
      </w:r>
      <w:r w:rsidR="002D54C8">
        <w:rPr>
          <w:sz w:val="28"/>
          <w:szCs w:val="28"/>
        </w:rPr>
        <w:t xml:space="preserve">, </w:t>
      </w:r>
      <w:r w:rsidR="002D54C8" w:rsidRPr="00F92C9B">
        <w:rPr>
          <w:sz w:val="28"/>
          <w:szCs w:val="28"/>
        </w:rPr>
        <w:t>корректировки</w:t>
      </w:r>
      <w:r w:rsidR="002D54C8">
        <w:rPr>
          <w:sz w:val="28"/>
          <w:szCs w:val="28"/>
        </w:rPr>
        <w:t>, мониторинга и контроля</w:t>
      </w:r>
      <w:r w:rsidR="002D54C8" w:rsidRPr="00F92C9B">
        <w:rPr>
          <w:sz w:val="28"/>
          <w:szCs w:val="28"/>
        </w:rPr>
        <w:t xml:space="preserve"> плана мероприятий по реализации стратегии социально-экономического развития</w:t>
      </w:r>
      <w:r w:rsidR="002E48DF">
        <w:rPr>
          <w:sz w:val="28"/>
          <w:szCs w:val="28"/>
        </w:rPr>
        <w:t xml:space="preserve"> Красносельского сельсовета</w:t>
      </w:r>
      <w:r w:rsidR="002D54C8" w:rsidRPr="00F92C9B">
        <w:rPr>
          <w:sz w:val="28"/>
          <w:szCs w:val="28"/>
        </w:rPr>
        <w:t xml:space="preserve"> </w:t>
      </w:r>
      <w:proofErr w:type="spellStart"/>
      <w:r w:rsidR="00BF082D">
        <w:rPr>
          <w:sz w:val="28"/>
          <w:szCs w:val="28"/>
        </w:rPr>
        <w:t>Чановского</w:t>
      </w:r>
      <w:proofErr w:type="spellEnd"/>
      <w:r w:rsidR="00BF082D">
        <w:rPr>
          <w:sz w:val="28"/>
          <w:szCs w:val="28"/>
        </w:rPr>
        <w:t xml:space="preserve"> </w:t>
      </w:r>
      <w:r w:rsidR="002D54C8" w:rsidRPr="00F92C9B">
        <w:rPr>
          <w:sz w:val="28"/>
          <w:szCs w:val="28"/>
        </w:rPr>
        <w:t>района Новосибирской области</w:t>
      </w:r>
      <w:r w:rsidR="002E48DF">
        <w:rPr>
          <w:sz w:val="28"/>
          <w:szCs w:val="28"/>
        </w:rPr>
        <w:t>,</w:t>
      </w:r>
      <w:r w:rsidR="00174070">
        <w:rPr>
          <w:sz w:val="28"/>
          <w:szCs w:val="28"/>
        </w:rPr>
        <w:t xml:space="preserve"> </w:t>
      </w:r>
      <w:proofErr w:type="gramStart"/>
      <w:r w:rsidR="00174070">
        <w:rPr>
          <w:sz w:val="28"/>
          <w:szCs w:val="28"/>
        </w:rPr>
        <w:t>согласно приложения</w:t>
      </w:r>
      <w:proofErr w:type="gramEnd"/>
      <w:r w:rsidR="00BF082D">
        <w:rPr>
          <w:sz w:val="28"/>
          <w:szCs w:val="28"/>
        </w:rPr>
        <w:t>.</w:t>
      </w:r>
    </w:p>
    <w:p w:rsidR="002D54C8" w:rsidRDefault="00BF082D" w:rsidP="000838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3860">
        <w:rPr>
          <w:sz w:val="28"/>
          <w:szCs w:val="28"/>
        </w:rPr>
        <w:t>.</w:t>
      </w:r>
      <w:r w:rsidR="002D54C8" w:rsidRPr="00A02474">
        <w:rPr>
          <w:sz w:val="28"/>
          <w:szCs w:val="28"/>
        </w:rPr>
        <w:t xml:space="preserve">Настоящее постановление опубликовать в </w:t>
      </w:r>
      <w:r w:rsidR="002E48DF">
        <w:rPr>
          <w:sz w:val="28"/>
          <w:szCs w:val="28"/>
        </w:rPr>
        <w:t>Информационном бюллетене Красносельского сельсовета</w:t>
      </w:r>
      <w:r w:rsidR="002D54C8">
        <w:rPr>
          <w:sz w:val="28"/>
          <w:szCs w:val="28"/>
        </w:rPr>
        <w:t xml:space="preserve"> и разместить на официальном сайте администрации </w:t>
      </w:r>
      <w:r w:rsidR="002E48DF">
        <w:rPr>
          <w:sz w:val="28"/>
          <w:szCs w:val="28"/>
        </w:rPr>
        <w:t xml:space="preserve">Красносельского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2D54C8">
        <w:rPr>
          <w:sz w:val="28"/>
          <w:szCs w:val="28"/>
        </w:rPr>
        <w:t>района Новосибирской области</w:t>
      </w:r>
      <w:r w:rsidR="002D54C8" w:rsidRPr="00A668A5">
        <w:rPr>
          <w:sz w:val="28"/>
          <w:szCs w:val="28"/>
        </w:rPr>
        <w:t>.</w:t>
      </w:r>
    </w:p>
    <w:p w:rsidR="002D54C8" w:rsidRPr="00A02474" w:rsidRDefault="00BF082D" w:rsidP="0008386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54C8">
        <w:rPr>
          <w:sz w:val="28"/>
          <w:szCs w:val="28"/>
        </w:rPr>
        <w:t>. Настоящее постановление вступает в силу с 1 января 2016 года.</w:t>
      </w:r>
    </w:p>
    <w:p w:rsidR="00BF082D" w:rsidRDefault="00BF082D" w:rsidP="00BF082D">
      <w:pPr>
        <w:ind w:firstLine="709"/>
        <w:jc w:val="both"/>
        <w:rPr>
          <w:sz w:val="28"/>
          <w:szCs w:val="28"/>
        </w:rPr>
      </w:pPr>
    </w:p>
    <w:p w:rsidR="00BD0F24" w:rsidRPr="00F80BB0" w:rsidRDefault="00BD0F24" w:rsidP="00BF082D">
      <w:pPr>
        <w:ind w:firstLine="709"/>
        <w:jc w:val="both"/>
        <w:rPr>
          <w:sz w:val="28"/>
          <w:szCs w:val="28"/>
        </w:rPr>
      </w:pPr>
    </w:p>
    <w:p w:rsidR="00BF082D" w:rsidRDefault="00BF082D" w:rsidP="00BF082D">
      <w:pPr>
        <w:ind w:firstLine="709"/>
        <w:jc w:val="both"/>
        <w:rPr>
          <w:sz w:val="28"/>
          <w:szCs w:val="28"/>
        </w:rPr>
      </w:pPr>
    </w:p>
    <w:p w:rsidR="00BD0678" w:rsidRDefault="00BD0678" w:rsidP="00BD0678">
      <w:pPr>
        <w:ind w:firstLine="709"/>
        <w:jc w:val="both"/>
        <w:rPr>
          <w:sz w:val="28"/>
          <w:szCs w:val="28"/>
        </w:rPr>
      </w:pPr>
    </w:p>
    <w:p w:rsidR="002E48DF" w:rsidRDefault="00BF082D" w:rsidP="00BD0678">
      <w:pPr>
        <w:jc w:val="both"/>
        <w:rPr>
          <w:sz w:val="28"/>
          <w:szCs w:val="28"/>
        </w:rPr>
      </w:pPr>
      <w:r w:rsidRPr="00F80BB0">
        <w:rPr>
          <w:sz w:val="28"/>
          <w:szCs w:val="28"/>
        </w:rPr>
        <w:t xml:space="preserve">Глава  </w:t>
      </w:r>
      <w:r w:rsidR="002E48DF">
        <w:rPr>
          <w:sz w:val="28"/>
          <w:szCs w:val="28"/>
        </w:rPr>
        <w:t>Красносельского сельсовета</w:t>
      </w:r>
    </w:p>
    <w:p w:rsidR="00BF082D" w:rsidRPr="00F80BB0" w:rsidRDefault="00BF082D" w:rsidP="001D07AB">
      <w:pPr>
        <w:pStyle w:val="aa"/>
        <w:tabs>
          <w:tab w:val="left" w:pos="9921"/>
        </w:tabs>
        <w:spacing w:after="0"/>
        <w:ind w:right="-2"/>
        <w:contextualSpacing/>
        <w:rPr>
          <w:sz w:val="28"/>
          <w:szCs w:val="28"/>
        </w:rPr>
      </w:pPr>
      <w:proofErr w:type="spellStart"/>
      <w:r w:rsidRPr="00F80BB0">
        <w:rPr>
          <w:sz w:val="28"/>
          <w:szCs w:val="28"/>
        </w:rPr>
        <w:t>Чановского</w:t>
      </w:r>
      <w:proofErr w:type="spellEnd"/>
      <w:r w:rsidRPr="00F80BB0">
        <w:rPr>
          <w:sz w:val="28"/>
          <w:szCs w:val="28"/>
        </w:rPr>
        <w:t xml:space="preserve"> района</w:t>
      </w:r>
      <w:r w:rsidR="002E48DF">
        <w:rPr>
          <w:sz w:val="28"/>
          <w:szCs w:val="28"/>
        </w:rPr>
        <w:t xml:space="preserve"> </w:t>
      </w:r>
      <w:r w:rsidRPr="00F80BB0">
        <w:rPr>
          <w:sz w:val="28"/>
          <w:szCs w:val="28"/>
        </w:rPr>
        <w:t xml:space="preserve">Новосибирской области                    </w:t>
      </w:r>
      <w:r w:rsidR="001D07AB">
        <w:rPr>
          <w:sz w:val="28"/>
          <w:szCs w:val="28"/>
        </w:rPr>
        <w:t xml:space="preserve">                  </w:t>
      </w:r>
      <w:r w:rsidRPr="00F80BB0">
        <w:rPr>
          <w:sz w:val="28"/>
          <w:szCs w:val="28"/>
        </w:rPr>
        <w:t xml:space="preserve">  </w:t>
      </w:r>
      <w:r w:rsidR="001D07AB">
        <w:rPr>
          <w:sz w:val="28"/>
          <w:szCs w:val="28"/>
        </w:rPr>
        <w:t>И.В. Третьяков</w:t>
      </w:r>
      <w:r w:rsidRPr="00F80BB0">
        <w:rPr>
          <w:sz w:val="28"/>
          <w:szCs w:val="28"/>
        </w:rPr>
        <w:t xml:space="preserve">                                                     </w:t>
      </w:r>
    </w:p>
    <w:p w:rsidR="00BF082D" w:rsidRPr="00F80BB0" w:rsidRDefault="00BF082D" w:rsidP="00BF082D">
      <w:pPr>
        <w:pStyle w:val="aa"/>
        <w:spacing w:after="0"/>
        <w:ind w:left="284" w:right="425"/>
        <w:contextualSpacing/>
        <w:rPr>
          <w:sz w:val="28"/>
          <w:szCs w:val="28"/>
        </w:rPr>
      </w:pPr>
    </w:p>
    <w:p w:rsidR="00BF082D" w:rsidRPr="00F80BB0" w:rsidRDefault="00BF082D" w:rsidP="00BF082D">
      <w:pPr>
        <w:pStyle w:val="aa"/>
        <w:spacing w:after="0"/>
        <w:ind w:left="284" w:right="425"/>
        <w:contextualSpacing/>
        <w:rPr>
          <w:sz w:val="28"/>
          <w:szCs w:val="28"/>
        </w:rPr>
      </w:pPr>
    </w:p>
    <w:p w:rsidR="00BF082D" w:rsidRPr="00F80BB0" w:rsidRDefault="00BF082D" w:rsidP="00BF082D">
      <w:pPr>
        <w:pStyle w:val="aa"/>
        <w:spacing w:after="0"/>
        <w:ind w:left="284" w:right="425"/>
        <w:contextualSpacing/>
        <w:rPr>
          <w:sz w:val="28"/>
          <w:szCs w:val="28"/>
        </w:rPr>
      </w:pPr>
    </w:p>
    <w:p w:rsidR="00BF082D" w:rsidRDefault="00BF082D" w:rsidP="00BF082D">
      <w:pPr>
        <w:ind w:right="424"/>
        <w:outlineLvl w:val="0"/>
      </w:pPr>
    </w:p>
    <w:p w:rsidR="00BF082D" w:rsidRDefault="00BD0678" w:rsidP="00BF082D">
      <w:pPr>
        <w:ind w:right="424"/>
        <w:outlineLvl w:val="0"/>
      </w:pPr>
      <w:r>
        <w:t>О.В. Чувашева</w:t>
      </w:r>
    </w:p>
    <w:p w:rsidR="00BD0678" w:rsidRDefault="00BD0678" w:rsidP="00BF082D">
      <w:pPr>
        <w:ind w:right="424"/>
        <w:outlineLvl w:val="0"/>
      </w:pPr>
      <w:r>
        <w:t>36-271</w:t>
      </w:r>
    </w:p>
    <w:p w:rsidR="00BF082D" w:rsidRDefault="00BF082D" w:rsidP="00BF082D">
      <w:pPr>
        <w:ind w:right="424"/>
        <w:outlineLvl w:val="0"/>
      </w:pPr>
    </w:p>
    <w:p w:rsidR="00BF082D" w:rsidRDefault="00BF082D" w:rsidP="00BF082D">
      <w:pPr>
        <w:ind w:right="424"/>
        <w:outlineLvl w:val="0"/>
      </w:pPr>
    </w:p>
    <w:p w:rsidR="00BF082D" w:rsidRDefault="00BF082D" w:rsidP="00BF082D">
      <w:pPr>
        <w:ind w:right="424"/>
        <w:outlineLvl w:val="0"/>
      </w:pPr>
    </w:p>
    <w:p w:rsidR="00BF082D" w:rsidRDefault="00BF082D" w:rsidP="00BF082D">
      <w:pPr>
        <w:ind w:right="424"/>
        <w:outlineLvl w:val="0"/>
      </w:pPr>
    </w:p>
    <w:p w:rsidR="00BF082D" w:rsidRDefault="00BF082D" w:rsidP="00BF082D">
      <w:pPr>
        <w:ind w:right="424"/>
        <w:outlineLvl w:val="0"/>
      </w:pPr>
    </w:p>
    <w:p w:rsidR="002D54C8" w:rsidRPr="003A3F24" w:rsidRDefault="002D54C8" w:rsidP="002D54C8">
      <w:pPr>
        <w:jc w:val="both"/>
        <w:rPr>
          <w:b/>
          <w:sz w:val="28"/>
          <w:szCs w:val="28"/>
        </w:rPr>
      </w:pPr>
    </w:p>
    <w:tbl>
      <w:tblPr>
        <w:tblW w:w="9348" w:type="dxa"/>
        <w:jc w:val="right"/>
        <w:tblLook w:val="01E0"/>
      </w:tblPr>
      <w:tblGrid>
        <w:gridCol w:w="9348"/>
      </w:tblGrid>
      <w:tr w:rsidR="002D54C8" w:rsidRPr="00800FBE" w:rsidTr="007E782B">
        <w:trPr>
          <w:jc w:val="right"/>
        </w:trPr>
        <w:tc>
          <w:tcPr>
            <w:tcW w:w="9348" w:type="dxa"/>
          </w:tcPr>
          <w:p w:rsidR="002D54C8" w:rsidRPr="00800FBE" w:rsidRDefault="002D54C8" w:rsidP="007E782B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F0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678" w:rsidRDefault="00BF082D" w:rsidP="007E782B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4F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D54C8" w:rsidRPr="00800FB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464F6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2D54C8" w:rsidRPr="00800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54C8" w:rsidRDefault="00BD0678" w:rsidP="007E782B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Красносельского сельсовета</w:t>
            </w:r>
            <w:r w:rsidR="002D54C8" w:rsidRPr="00800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4C8" w:rsidRPr="00800FBE" w:rsidRDefault="002464F6" w:rsidP="007E782B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4C8" w:rsidRPr="00800F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D54C8" w:rsidRPr="00800FBE" w:rsidRDefault="002D54C8" w:rsidP="007E782B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FB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D54C8" w:rsidRPr="00A07617" w:rsidRDefault="002D54C8" w:rsidP="002464F6">
            <w:pPr>
              <w:pStyle w:val="ConsPlusNormal"/>
              <w:ind w:hanging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7617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D0F24">
              <w:rPr>
                <w:rFonts w:ascii="Times New Roman" w:hAnsi="Times New Roman" w:cs="Times New Roman"/>
                <w:sz w:val="28"/>
              </w:rPr>
              <w:t>12.12.2016</w:t>
            </w:r>
            <w:r w:rsidR="002464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0F24">
              <w:rPr>
                <w:rFonts w:ascii="Times New Roman" w:hAnsi="Times New Roman" w:cs="Times New Roman"/>
                <w:sz w:val="28"/>
              </w:rPr>
              <w:t>№ 112</w:t>
            </w:r>
            <w:r w:rsidR="00BD0678"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</w:p>
    <w:p w:rsidR="00576A14" w:rsidRDefault="002D54C8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разработки, корректировки,</w:t>
      </w:r>
      <w:r>
        <w:rPr>
          <w:sz w:val="28"/>
          <w:szCs w:val="28"/>
        </w:rPr>
        <w:t xml:space="preserve"> </w:t>
      </w:r>
      <w:r w:rsidRPr="007237AD">
        <w:rPr>
          <w:b/>
          <w:sz w:val="28"/>
          <w:szCs w:val="28"/>
        </w:rPr>
        <w:t>мониторинга и контроля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плана мероприятий по реализации стратегии социально-экономического развития</w:t>
      </w:r>
    </w:p>
    <w:p w:rsidR="002464F6" w:rsidRDefault="00576A14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Красносельского сельсовета 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2464F6">
        <w:rPr>
          <w:rFonts w:eastAsia="Calibri"/>
          <w:b/>
          <w:bCs/>
          <w:sz w:val="28"/>
          <w:szCs w:val="28"/>
          <w:lang w:eastAsia="en-US"/>
        </w:rPr>
        <w:t>Чановского</w:t>
      </w:r>
      <w:proofErr w:type="spellEnd"/>
      <w:r w:rsidR="002464F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района Новосибирской области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Настоящий Порядок регулирует отношения по разработке, корректировке, общественному обсуждению, мониторингу и контролю реализации плана мероприятий по реализации стратегии социально-экономического развития</w:t>
      </w:r>
      <w:r w:rsidR="00BB0839">
        <w:rPr>
          <w:rFonts w:eastAsia="Calibri"/>
          <w:sz w:val="28"/>
          <w:szCs w:val="28"/>
          <w:lang w:eastAsia="en-US"/>
        </w:rPr>
        <w:t xml:space="preserve"> Красносельского сельсовета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464F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2464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Новосибирской области (далее – план мероприятий по реализации стратегии).</w:t>
      </w:r>
    </w:p>
    <w:p w:rsidR="002D54C8" w:rsidRPr="000C3764" w:rsidRDefault="00816BBB" w:rsidP="002D54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2D54C8">
        <w:rPr>
          <w:rFonts w:eastAsia="Calibri"/>
          <w:sz w:val="28"/>
          <w:szCs w:val="28"/>
          <w:lang w:eastAsia="en-US"/>
        </w:rPr>
        <w:t xml:space="preserve">План мероприятий по реализации стратегии разрабатывается </w:t>
      </w:r>
      <w:r w:rsidR="002D54C8" w:rsidRPr="000C3764">
        <w:rPr>
          <w:sz w:val="28"/>
          <w:szCs w:val="28"/>
        </w:rPr>
        <w:t xml:space="preserve">в течение двух месяцев </w:t>
      </w:r>
      <w:proofErr w:type="gramStart"/>
      <w:r w:rsidR="002D54C8" w:rsidRPr="000C3764">
        <w:rPr>
          <w:sz w:val="28"/>
          <w:szCs w:val="28"/>
        </w:rPr>
        <w:t>с даты утверждения</w:t>
      </w:r>
      <w:proofErr w:type="gramEnd"/>
      <w:r w:rsidR="002D54C8">
        <w:rPr>
          <w:rFonts w:eastAsia="Calibri"/>
          <w:sz w:val="28"/>
          <w:szCs w:val="28"/>
          <w:lang w:eastAsia="en-US"/>
        </w:rPr>
        <w:t xml:space="preserve"> стратегии социально-экономического развития </w:t>
      </w:r>
      <w:r w:rsidR="009320D3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75658B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75658B">
        <w:rPr>
          <w:rFonts w:eastAsia="Calibri"/>
          <w:sz w:val="28"/>
          <w:szCs w:val="28"/>
          <w:lang w:eastAsia="en-US"/>
        </w:rPr>
        <w:t xml:space="preserve"> </w:t>
      </w:r>
      <w:r w:rsidR="002D54C8">
        <w:rPr>
          <w:rFonts w:eastAsia="Calibri"/>
          <w:sz w:val="28"/>
          <w:szCs w:val="28"/>
          <w:lang w:eastAsia="en-US"/>
        </w:rPr>
        <w:t>района Новосибирской области (далее – стратегия), на основе положений стратегии на период ее реализации</w:t>
      </w:r>
      <w:r w:rsidR="002D54C8" w:rsidRPr="000C3764">
        <w:rPr>
          <w:sz w:val="28"/>
          <w:szCs w:val="28"/>
        </w:rPr>
        <w:t xml:space="preserve">. 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 xml:space="preserve">3. Государственную регистрацию плана мероприятий по реализации стратегии в федеральном государственном реестре документов стратегического </w:t>
      </w:r>
      <w:r>
        <w:rPr>
          <w:rFonts w:eastAsia="Calibri"/>
          <w:sz w:val="28"/>
          <w:szCs w:val="28"/>
          <w:lang w:eastAsia="en-US"/>
        </w:rPr>
        <w:t>планировании,</w:t>
      </w:r>
      <w:r w:rsidRPr="007833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28 июля 2014 года № 172-ФЗ «О стратегическом планировании в Российской Федерации» </w:t>
      </w:r>
      <w:r w:rsidRPr="0078336F">
        <w:rPr>
          <w:rFonts w:eastAsia="Calibri"/>
          <w:sz w:val="28"/>
          <w:szCs w:val="28"/>
          <w:lang w:eastAsia="en-US"/>
        </w:rPr>
        <w:t xml:space="preserve">осуществляет </w:t>
      </w:r>
      <w:r>
        <w:rPr>
          <w:sz w:val="28"/>
          <w:szCs w:val="28"/>
        </w:rPr>
        <w:t>уполномоченный орган.</w:t>
      </w:r>
    </w:p>
    <w:p w:rsidR="002D54C8" w:rsidRPr="001906C3" w:rsidRDefault="002D54C8" w:rsidP="002D54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6C3">
        <w:rPr>
          <w:sz w:val="28"/>
          <w:szCs w:val="28"/>
        </w:rPr>
        <w:t>. Для целей настоящего Порядка используются следующие понятия:</w:t>
      </w:r>
    </w:p>
    <w:p w:rsidR="002D54C8" w:rsidRPr="00094080" w:rsidRDefault="002D54C8" w:rsidP="002D54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 xml:space="preserve">план мероприятий по реализации стратегии - документ стратегического планирования, содержащий </w:t>
      </w:r>
      <w:r w:rsidRPr="009C18F0">
        <w:rPr>
          <w:sz w:val="28"/>
          <w:szCs w:val="28"/>
        </w:rPr>
        <w:t xml:space="preserve">этапы реализации стратегии, цели и задачи социально-экономического развития </w:t>
      </w:r>
      <w:r w:rsidR="0075658B">
        <w:rPr>
          <w:sz w:val="28"/>
          <w:szCs w:val="28"/>
        </w:rPr>
        <w:t xml:space="preserve"> </w:t>
      </w:r>
      <w:r w:rsidR="00C141F0">
        <w:rPr>
          <w:sz w:val="28"/>
          <w:szCs w:val="28"/>
        </w:rPr>
        <w:t xml:space="preserve">Красносельского сельсовета </w:t>
      </w:r>
      <w:proofErr w:type="spellStart"/>
      <w:r w:rsidR="0075658B">
        <w:rPr>
          <w:sz w:val="28"/>
          <w:szCs w:val="28"/>
        </w:rPr>
        <w:t>Чановского</w:t>
      </w:r>
      <w:proofErr w:type="spellEnd"/>
      <w:r w:rsidR="0075658B">
        <w:rPr>
          <w:sz w:val="28"/>
          <w:szCs w:val="28"/>
        </w:rPr>
        <w:t xml:space="preserve"> </w:t>
      </w:r>
      <w:r w:rsidRPr="009C18F0">
        <w:rPr>
          <w:sz w:val="28"/>
          <w:szCs w:val="28"/>
        </w:rPr>
        <w:t xml:space="preserve"> района Новосибирской области,</w:t>
      </w:r>
      <w:r w:rsidRPr="009C18F0">
        <w:rPr>
          <w:i/>
          <w:sz w:val="28"/>
          <w:szCs w:val="28"/>
        </w:rPr>
        <w:t xml:space="preserve"> </w:t>
      </w:r>
      <w:r w:rsidRPr="00AD5832">
        <w:rPr>
          <w:sz w:val="28"/>
          <w:szCs w:val="28"/>
        </w:rPr>
        <w:t>показатели реализации стратегии и их значения</w:t>
      </w:r>
      <w:r>
        <w:rPr>
          <w:sz w:val="28"/>
          <w:szCs w:val="28"/>
        </w:rPr>
        <w:t xml:space="preserve">, </w:t>
      </w:r>
      <w:r w:rsidRPr="00AD5832">
        <w:rPr>
          <w:sz w:val="28"/>
          <w:szCs w:val="28"/>
        </w:rPr>
        <w:t>комплексы мероприятий и перечень муниципальных программ</w:t>
      </w:r>
      <w:r w:rsidR="00C141F0">
        <w:rPr>
          <w:sz w:val="28"/>
          <w:szCs w:val="28"/>
        </w:rPr>
        <w:t xml:space="preserve"> Красносельского сельсовета</w:t>
      </w:r>
      <w:r w:rsidRPr="00AD5832">
        <w:rPr>
          <w:sz w:val="28"/>
          <w:szCs w:val="28"/>
        </w:rPr>
        <w:t xml:space="preserve"> </w:t>
      </w:r>
      <w:r w:rsidR="0075658B">
        <w:rPr>
          <w:sz w:val="28"/>
          <w:szCs w:val="28"/>
        </w:rPr>
        <w:t xml:space="preserve"> </w:t>
      </w:r>
      <w:proofErr w:type="spellStart"/>
      <w:r w:rsidR="0075658B">
        <w:rPr>
          <w:sz w:val="28"/>
          <w:szCs w:val="28"/>
        </w:rPr>
        <w:t>Чановского</w:t>
      </w:r>
      <w:proofErr w:type="spellEnd"/>
      <w:r w:rsidR="0075658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области;</w:t>
      </w:r>
    </w:p>
    <w:p w:rsidR="002D54C8" w:rsidRPr="001906C3" w:rsidRDefault="002D54C8" w:rsidP="002D54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>корректировка плана мероприятий по реализации стратегии - изменение плана мероприятий по реализации стратегии без изменения периода, на который разрабатывал</w:t>
      </w:r>
      <w:r>
        <w:rPr>
          <w:sz w:val="28"/>
          <w:szCs w:val="28"/>
        </w:rPr>
        <w:t>и</w:t>
      </w:r>
      <w:r w:rsidRPr="001906C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906C3">
        <w:rPr>
          <w:sz w:val="28"/>
          <w:szCs w:val="28"/>
        </w:rPr>
        <w:t xml:space="preserve"> эт</w:t>
      </w:r>
      <w:r>
        <w:rPr>
          <w:sz w:val="28"/>
          <w:szCs w:val="28"/>
        </w:rPr>
        <w:t>и</w:t>
      </w:r>
      <w:r w:rsidRPr="001906C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1906C3">
        <w:rPr>
          <w:sz w:val="28"/>
          <w:szCs w:val="28"/>
        </w:rPr>
        <w:t>;</w:t>
      </w:r>
    </w:p>
    <w:p w:rsidR="002D54C8" w:rsidRPr="001906C3" w:rsidRDefault="002D54C8" w:rsidP="002D54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 xml:space="preserve">мониторинг и контроль реализации </w:t>
      </w:r>
      <w:r>
        <w:rPr>
          <w:sz w:val="28"/>
          <w:szCs w:val="28"/>
        </w:rPr>
        <w:t xml:space="preserve">плана </w:t>
      </w:r>
      <w:r w:rsidRPr="001906C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реализации стратегии</w:t>
      </w:r>
      <w:r w:rsidRPr="001906C3">
        <w:rPr>
          <w:sz w:val="28"/>
          <w:szCs w:val="28"/>
        </w:rPr>
        <w:t xml:space="preserve"> - деятельность участников стратегического планирования по комплексной оценке хода и итогов реализации стратеги</w:t>
      </w:r>
      <w:r>
        <w:rPr>
          <w:sz w:val="28"/>
          <w:szCs w:val="28"/>
        </w:rPr>
        <w:t xml:space="preserve">и и плана </w:t>
      </w:r>
      <w:r w:rsidRPr="001906C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>долгосрочный период - период, следующий за текущим годом, продолжительностью более шести лет</w:t>
      </w:r>
      <w:r>
        <w:rPr>
          <w:sz w:val="28"/>
          <w:szCs w:val="28"/>
        </w:rPr>
        <w:t>.</w:t>
      </w:r>
    </w:p>
    <w:p w:rsidR="002D54C8" w:rsidRDefault="002D54C8" w:rsidP="002D54C8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</w:p>
    <w:p w:rsidR="00946B24" w:rsidRDefault="00946B24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D0F24" w:rsidRDefault="00BD0F24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Содержание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План мероприятий по реализации стратегии содержит: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1) 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цели и задачи социально-экономического развития </w:t>
      </w:r>
      <w:r w:rsidR="002E087E">
        <w:rPr>
          <w:rFonts w:eastAsia="Calibri"/>
          <w:sz w:val="28"/>
          <w:szCs w:val="28"/>
          <w:lang w:eastAsia="en-US"/>
        </w:rPr>
        <w:t xml:space="preserve"> </w:t>
      </w:r>
      <w:r w:rsidR="006620DC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2E087E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AD5832">
        <w:rPr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>Новосибирской области, приоритетные для каждого этапа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показатели реализации стратегии и их значения, установленные для каждого этапа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комплексы мероприятий и перечень </w:t>
      </w:r>
      <w:r w:rsidRPr="00AD5832">
        <w:rPr>
          <w:sz w:val="28"/>
          <w:szCs w:val="28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программ, обеспечивающие достижение на каждом этапе </w:t>
      </w:r>
      <w:proofErr w:type="gramStart"/>
      <w:r>
        <w:rPr>
          <w:rFonts w:eastAsia="Calibri"/>
          <w:sz w:val="28"/>
          <w:szCs w:val="28"/>
          <w:lang w:eastAsia="en-US"/>
        </w:rPr>
        <w:t>реализации стратегии долгосрочных целей социально-экономического развития</w:t>
      </w:r>
      <w:r w:rsidR="006620DC">
        <w:rPr>
          <w:rFonts w:eastAsia="Calibri"/>
          <w:sz w:val="28"/>
          <w:szCs w:val="28"/>
          <w:lang w:eastAsia="en-US"/>
        </w:rPr>
        <w:t xml:space="preserve"> Красносельского сельсовета</w:t>
      </w:r>
      <w:proofErr w:type="gramEnd"/>
      <w:r w:rsidR="006620DC">
        <w:rPr>
          <w:rFonts w:eastAsia="Calibri"/>
          <w:sz w:val="28"/>
          <w:szCs w:val="28"/>
          <w:lang w:eastAsia="en-US"/>
        </w:rPr>
        <w:t xml:space="preserve"> </w:t>
      </w:r>
      <w:r w:rsidR="002E087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E087E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области, указанных в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сведения об ответственных исполнителях и сроках исполнения мероприятий.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left="6096"/>
        <w:jc w:val="center"/>
        <w:rPr>
          <w:strike/>
          <w:sz w:val="28"/>
          <w:szCs w:val="28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Этапы разработки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left="6096"/>
        <w:jc w:val="center"/>
        <w:rPr>
          <w:strike/>
          <w:sz w:val="28"/>
          <w:szCs w:val="28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Разработка плана мероприятий по реализации стратегии включает в себя следующие этапы: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разработка проекта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согласование проекта плана мероприятий по реализации стратегии;  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общественное обсуждение проекта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доработка проекта плана мероприятий по реализации стратегии по итогам общественного обсуждения;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утверждение плана мероприятий по реализации стратегии.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Разработка проекта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Разработку проекта плана мероприятий по реализации стратегии осуществляет 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во взаимодействии </w:t>
      </w:r>
      <w:r w:rsidRPr="00800FBE">
        <w:rPr>
          <w:sz w:val="28"/>
          <w:szCs w:val="28"/>
        </w:rPr>
        <w:t>со структурными подразделениями администрации</w:t>
      </w:r>
      <w:r w:rsidR="009C34EE">
        <w:rPr>
          <w:sz w:val="28"/>
          <w:szCs w:val="28"/>
        </w:rPr>
        <w:t xml:space="preserve"> Красносельского сельсовета</w:t>
      </w:r>
      <w:r w:rsidRPr="00800FBE">
        <w:rPr>
          <w:sz w:val="28"/>
          <w:szCs w:val="28"/>
        </w:rPr>
        <w:t xml:space="preserve"> </w:t>
      </w:r>
      <w:proofErr w:type="spellStart"/>
      <w:r w:rsidR="002E087E">
        <w:rPr>
          <w:sz w:val="28"/>
          <w:szCs w:val="28"/>
        </w:rPr>
        <w:t>Чановского</w:t>
      </w:r>
      <w:proofErr w:type="spellEnd"/>
      <w:r w:rsidRPr="00800FB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r w:rsidRPr="00E83E22">
        <w:rPr>
          <w:sz w:val="28"/>
          <w:szCs w:val="28"/>
        </w:rPr>
        <w:t>общественными организациями и иными заинтересованными организациями (далее - ответственные исполнители)</w:t>
      </w:r>
      <w:r>
        <w:rPr>
          <w:sz w:val="28"/>
          <w:szCs w:val="28"/>
        </w:rPr>
        <w:t>.</w:t>
      </w:r>
    </w:p>
    <w:p w:rsidR="002D54C8" w:rsidRPr="009C4F71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C1A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sz w:val="28"/>
          <w:szCs w:val="28"/>
        </w:rPr>
        <w:t>Уполномоченный орган</w:t>
      </w:r>
      <w:r w:rsidRPr="009C4F71">
        <w:rPr>
          <w:rFonts w:eastAsia="Calibri"/>
          <w:sz w:val="28"/>
          <w:szCs w:val="28"/>
          <w:lang w:eastAsia="en-US"/>
        </w:rPr>
        <w:t>: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обеспечивает координацию и методическое обеспечение разработки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направляет ответственным исполнителям запрос о предложениях в план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 основании поступивших предложений ответственных исполнителей подготавливает проект постановления администрации </w:t>
      </w:r>
      <w:r w:rsidR="00F560B4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2E087E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об утверждении плана мероприятий по реализации стратегии (далее проект постановления об утверждении плана мероприятий по реализации стратегии);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организует подготовку и проведение общественного обсуждения проекта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направляет проект постановления об утверждении плана мероприятий по реализации стратегии на рассмотрение в Совет депутатов </w:t>
      </w:r>
      <w:r w:rsidR="00F560B4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2E087E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области;</w:t>
      </w:r>
    </w:p>
    <w:p w:rsidR="002D54C8" w:rsidRPr="003126D5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47160">
        <w:rPr>
          <w:rFonts w:eastAsia="Calibri"/>
          <w:sz w:val="28"/>
          <w:szCs w:val="28"/>
          <w:lang w:eastAsia="en-US"/>
        </w:rPr>
        <w:t>6) </w:t>
      </w:r>
      <w:r>
        <w:rPr>
          <w:rFonts w:eastAsia="Calibri"/>
          <w:sz w:val="28"/>
          <w:szCs w:val="28"/>
          <w:lang w:eastAsia="en-US"/>
        </w:rPr>
        <w:t>с учетом</w:t>
      </w:r>
      <w:r w:rsidRPr="003471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47160">
        <w:rPr>
          <w:rFonts w:eastAsia="Calibri"/>
          <w:sz w:val="28"/>
          <w:szCs w:val="28"/>
          <w:lang w:eastAsia="en-US"/>
        </w:rPr>
        <w:t>результат</w:t>
      </w:r>
      <w:r>
        <w:rPr>
          <w:rFonts w:eastAsia="Calibri"/>
          <w:sz w:val="28"/>
          <w:szCs w:val="28"/>
          <w:lang w:eastAsia="en-US"/>
        </w:rPr>
        <w:t>ов</w:t>
      </w:r>
      <w:r w:rsidRPr="00347160">
        <w:rPr>
          <w:rFonts w:eastAsia="Calibri"/>
          <w:sz w:val="28"/>
          <w:szCs w:val="28"/>
          <w:lang w:eastAsia="en-US"/>
        </w:rPr>
        <w:t xml:space="preserve"> рассмотрения проекта </w:t>
      </w:r>
      <w:r>
        <w:rPr>
          <w:rFonts w:eastAsia="Calibri"/>
          <w:sz w:val="28"/>
          <w:szCs w:val="28"/>
          <w:lang w:eastAsia="en-US"/>
        </w:rPr>
        <w:t>плана мероприятий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реализации стратегии</w:t>
      </w:r>
      <w:r w:rsidRPr="006758F4">
        <w:rPr>
          <w:rFonts w:eastAsia="Calibri"/>
          <w:sz w:val="28"/>
          <w:szCs w:val="28"/>
          <w:lang w:eastAsia="en-US"/>
        </w:rPr>
        <w:t xml:space="preserve"> </w:t>
      </w:r>
      <w:r w:rsidR="00044335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r w:rsidR="002E087E">
        <w:rPr>
          <w:rFonts w:eastAsia="Calibri"/>
          <w:sz w:val="28"/>
          <w:szCs w:val="28"/>
          <w:lang w:eastAsia="en-US"/>
        </w:rPr>
        <w:t xml:space="preserve">Советом депутатов </w:t>
      </w:r>
      <w:r w:rsidR="00383D76">
        <w:rPr>
          <w:rFonts w:eastAsia="Calibri"/>
          <w:sz w:val="28"/>
          <w:szCs w:val="28"/>
          <w:lang w:eastAsia="en-US"/>
        </w:rPr>
        <w:t>Красносельского сельсовета</w:t>
      </w:r>
      <w:r w:rsidR="002E087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E087E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347160">
        <w:rPr>
          <w:rFonts w:eastAsia="Calibri"/>
          <w:sz w:val="28"/>
          <w:szCs w:val="28"/>
          <w:lang w:eastAsia="en-US"/>
        </w:rPr>
        <w:t xml:space="preserve"> района Новосибирской области, выносит проект постановления </w:t>
      </w:r>
      <w:r>
        <w:rPr>
          <w:rFonts w:eastAsia="Calibri"/>
          <w:sz w:val="28"/>
          <w:szCs w:val="28"/>
          <w:lang w:eastAsia="en-US"/>
        </w:rPr>
        <w:t xml:space="preserve">об утверждении плана мероприятий по реализации стратегии </w:t>
      </w:r>
      <w:r w:rsidRPr="00347160">
        <w:rPr>
          <w:rFonts w:eastAsia="Calibri"/>
          <w:sz w:val="28"/>
          <w:szCs w:val="28"/>
          <w:lang w:eastAsia="en-US"/>
        </w:rPr>
        <w:t>на утверждение</w:t>
      </w:r>
      <w:r w:rsidRPr="003126D5">
        <w:rPr>
          <w:rFonts w:eastAsia="Calibri"/>
          <w:i/>
          <w:sz w:val="28"/>
          <w:szCs w:val="28"/>
          <w:lang w:eastAsia="en-US"/>
        </w:rPr>
        <w:t>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в 15-дневный срок после получения запроса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 xml:space="preserve"> направляют предложения в план мероприятий по реализации стратегии (по форме согласно приложению № 1 к настоящему Порядку).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Общественное обсуждение и доработка проекта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trike/>
          <w:sz w:val="28"/>
          <w:szCs w:val="28"/>
          <w:lang w:eastAsia="en-US"/>
        </w:rPr>
      </w:pP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bookmarkStart w:id="0" w:name="Par208"/>
      <w:bookmarkEnd w:id="0"/>
      <w:r>
        <w:rPr>
          <w:rFonts w:eastAsia="Calibri"/>
          <w:sz w:val="28"/>
          <w:szCs w:val="28"/>
          <w:lang w:eastAsia="en-US"/>
        </w:rPr>
        <w:t>10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 w:rsidRPr="0078336F">
        <w:rPr>
          <w:rFonts w:eastAsia="Calibri"/>
          <w:sz w:val="28"/>
          <w:szCs w:val="28"/>
          <w:lang w:eastAsia="en-US"/>
        </w:rPr>
        <w:t xml:space="preserve">Общественное обсуждение обеспечивается путем размещения проекта плана мероприятий по реализации стратегии на официальном сайте </w:t>
      </w:r>
      <w:r w:rsidRPr="0078336F">
        <w:rPr>
          <w:sz w:val="28"/>
          <w:szCs w:val="28"/>
        </w:rPr>
        <w:t xml:space="preserve">администрации </w:t>
      </w:r>
      <w:r w:rsidR="00044335">
        <w:rPr>
          <w:sz w:val="28"/>
          <w:szCs w:val="28"/>
        </w:rPr>
        <w:t>Красносельского сельсовета</w:t>
      </w:r>
      <w:r w:rsidR="002E087E">
        <w:rPr>
          <w:sz w:val="28"/>
          <w:szCs w:val="28"/>
        </w:rPr>
        <w:t xml:space="preserve"> </w:t>
      </w:r>
      <w:proofErr w:type="spellStart"/>
      <w:r w:rsidR="002E087E">
        <w:rPr>
          <w:sz w:val="28"/>
          <w:szCs w:val="28"/>
        </w:rPr>
        <w:t>Чановского</w:t>
      </w:r>
      <w:proofErr w:type="spellEnd"/>
      <w:r w:rsidR="002E087E">
        <w:rPr>
          <w:sz w:val="28"/>
          <w:szCs w:val="28"/>
        </w:rPr>
        <w:t xml:space="preserve"> </w:t>
      </w:r>
      <w:r w:rsidRPr="0078336F">
        <w:rPr>
          <w:sz w:val="28"/>
          <w:szCs w:val="28"/>
        </w:rPr>
        <w:t>района Новосибирской области</w:t>
      </w:r>
      <w:r w:rsidRPr="0078336F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 следующей информации: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 xml:space="preserve">1) срок начала и завершения </w:t>
      </w:r>
      <w:proofErr w:type="gramStart"/>
      <w:r w:rsidRPr="0078336F">
        <w:rPr>
          <w:rFonts w:eastAsia="Calibri"/>
          <w:sz w:val="28"/>
          <w:szCs w:val="28"/>
          <w:lang w:eastAsia="en-US"/>
        </w:rPr>
        <w:t>проведения общественного обсуждения проекта плана мероприятий</w:t>
      </w:r>
      <w:proofErr w:type="gramEnd"/>
      <w:r w:rsidRPr="0078336F">
        <w:rPr>
          <w:rFonts w:eastAsia="Calibri"/>
          <w:sz w:val="28"/>
          <w:szCs w:val="28"/>
          <w:lang w:eastAsia="en-US"/>
        </w:rPr>
        <w:t xml:space="preserve"> по реализации стратегии;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 xml:space="preserve">2) юридический адрес и электронный адрес </w:t>
      </w:r>
      <w:r>
        <w:rPr>
          <w:sz w:val="28"/>
          <w:szCs w:val="28"/>
        </w:rPr>
        <w:t>уполномоченного органа</w:t>
      </w:r>
      <w:r w:rsidRPr="0078336F">
        <w:rPr>
          <w:rFonts w:eastAsia="Calibri"/>
          <w:sz w:val="28"/>
          <w:szCs w:val="28"/>
          <w:lang w:eastAsia="en-US"/>
        </w:rPr>
        <w:t xml:space="preserve">, контактный телефон сотрудника </w:t>
      </w:r>
      <w:r>
        <w:rPr>
          <w:sz w:val="28"/>
          <w:szCs w:val="28"/>
        </w:rPr>
        <w:t>уполномоченного органа</w:t>
      </w:r>
      <w:r w:rsidRPr="0078336F">
        <w:rPr>
          <w:rFonts w:eastAsia="Calibri"/>
          <w:sz w:val="28"/>
          <w:szCs w:val="28"/>
          <w:lang w:eastAsia="en-US"/>
        </w:rPr>
        <w:t>, ответственного за свод предложений и замечаний;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3) порядок направления предложений и замечаний к проекту плана мероприятий по реализации стратегии;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4) требования к предложениям и замечаниям.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 w:rsidRPr="0078336F">
        <w:rPr>
          <w:rFonts w:eastAsia="Calibri"/>
          <w:sz w:val="28"/>
          <w:szCs w:val="28"/>
          <w:lang w:eastAsia="en-US"/>
        </w:rPr>
        <w:t xml:space="preserve">Общественное обсуждение проекта плана мероприятий по реализации стратегии проводится в сроки, установленные </w:t>
      </w:r>
      <w:r>
        <w:rPr>
          <w:sz w:val="28"/>
          <w:szCs w:val="28"/>
        </w:rPr>
        <w:t>уполномоченным органом</w:t>
      </w:r>
      <w:r w:rsidRPr="0078336F">
        <w:rPr>
          <w:rFonts w:eastAsia="Calibri"/>
          <w:sz w:val="28"/>
          <w:szCs w:val="28"/>
          <w:lang w:eastAsia="en-US"/>
        </w:rPr>
        <w:t>.</w:t>
      </w:r>
    </w:p>
    <w:p w:rsidR="002D54C8" w:rsidRPr="0078336F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 w:rsidRPr="0078336F">
        <w:rPr>
          <w:rFonts w:eastAsia="Calibri"/>
          <w:sz w:val="28"/>
          <w:szCs w:val="28"/>
          <w:lang w:eastAsia="en-US"/>
        </w:rPr>
        <w:t>Предложения и замечания к проекту плана мероприятий по реализации стратегии, поступившие в процессе общественного обсуждения, носят рекомендательный характер.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После истечения срока проведения общественного обсуждения </w:t>
      </w:r>
      <w:r>
        <w:rPr>
          <w:sz w:val="28"/>
          <w:szCs w:val="28"/>
        </w:rPr>
        <w:t>уполномоченный орган</w:t>
      </w:r>
      <w:r w:rsidRPr="009C4F7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рассматривает поступившие предложения и замечания, определяя целесообразность их учета при доработке проекта плана мероприятий по реализации стратегии.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Общественное обсуждение проекта плана мероприятий по реализации стратегии также может проводиться в рамках круглых столов с приглашением представителей общественности и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бизнес-сообщества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both"/>
        <w:rPr>
          <w:rFonts w:eastAsia="Calibri"/>
          <w:strike/>
          <w:sz w:val="28"/>
          <w:szCs w:val="28"/>
          <w:lang w:eastAsia="en-US"/>
        </w:rPr>
      </w:pPr>
    </w:p>
    <w:p w:rsidR="00C0358A" w:rsidRDefault="00C0358A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D0F24" w:rsidRDefault="00BD0F24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D0F24" w:rsidRDefault="00BD0F24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VI</w:t>
      </w:r>
      <w:r>
        <w:rPr>
          <w:rFonts w:eastAsia="Calibri"/>
          <w:b/>
          <w:sz w:val="28"/>
          <w:szCs w:val="28"/>
          <w:lang w:eastAsia="en-US"/>
        </w:rPr>
        <w:t>. Утверждение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План мероприятий по реализации стратегии утверждается администрацией </w:t>
      </w:r>
      <w:r w:rsidR="00C0358A">
        <w:rPr>
          <w:rFonts w:eastAsia="Calibri"/>
          <w:sz w:val="28"/>
          <w:szCs w:val="28"/>
          <w:lang w:eastAsia="en-US"/>
        </w:rPr>
        <w:t>Красносельского сельсовета</w:t>
      </w:r>
      <w:r w:rsidR="00375D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5D3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375D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района Новосибирской области.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bookmarkStart w:id="1" w:name="Par182"/>
      <w:bookmarkEnd w:id="1"/>
      <w:r>
        <w:rPr>
          <w:rFonts w:eastAsia="Calibri"/>
          <w:b/>
          <w:sz w:val="28"/>
          <w:szCs w:val="28"/>
          <w:lang w:val="en-US" w:eastAsia="en-US"/>
        </w:rPr>
        <w:t>VII</w:t>
      </w:r>
      <w:r>
        <w:rPr>
          <w:rFonts w:eastAsia="Calibri"/>
          <w:b/>
          <w:sz w:val="28"/>
          <w:szCs w:val="28"/>
          <w:lang w:eastAsia="en-US"/>
        </w:rPr>
        <w:t>. Корректировка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Корректировка плана мероприятий осуществляется </w:t>
      </w:r>
      <w:r>
        <w:rPr>
          <w:sz w:val="28"/>
          <w:szCs w:val="28"/>
        </w:rPr>
        <w:t>уполномоченный орган</w:t>
      </w:r>
      <w:r w:rsidRPr="003126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 взаимодействии с ответственными исполнителями.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Решение о корректировке плана мероприятий по реализации стратегии принимается администрацией </w:t>
      </w:r>
      <w:r w:rsidR="00C0358A">
        <w:rPr>
          <w:rFonts w:eastAsia="Calibri"/>
          <w:sz w:val="28"/>
          <w:szCs w:val="28"/>
          <w:lang w:eastAsia="en-US"/>
        </w:rPr>
        <w:t>Красносельского сельсовета</w:t>
      </w:r>
      <w:r w:rsidR="00375D3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5D3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375D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района Новосибирской области по предложению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>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Основаниями для корректировки плана мероприятий по реализации стратегии являются: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корректировка стратегии социально-экономического развития </w:t>
      </w:r>
      <w:r w:rsidR="00C0358A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375D3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375D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корректировка прогноза социально-экономического развития </w:t>
      </w:r>
      <w:r w:rsidR="00C0358A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375D3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на долгосрочный и среднесрочный периоды, в части, затрагивающей положения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результаты мониторинга и контроля реализации плана мероприятий по реализации стратегии;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иные основания по решению </w:t>
      </w:r>
      <w:r w:rsidRPr="00E37B78">
        <w:rPr>
          <w:rFonts w:eastAsia="Calibri"/>
          <w:sz w:val="28"/>
          <w:szCs w:val="28"/>
          <w:lang w:eastAsia="en-US"/>
        </w:rPr>
        <w:t>Главы</w:t>
      </w:r>
      <w:r w:rsidR="00375D36">
        <w:rPr>
          <w:rFonts w:eastAsia="Calibri"/>
          <w:sz w:val="28"/>
          <w:szCs w:val="28"/>
          <w:lang w:eastAsia="en-US"/>
        </w:rPr>
        <w:t xml:space="preserve"> </w:t>
      </w:r>
      <w:r w:rsidR="00ED3131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375D36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375D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2D54C8" w:rsidRPr="003126D5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Координацию и методическое обеспечение процесса корректировки плана мероприятий по реализации стратегии осуществляет </w:t>
      </w:r>
      <w:r>
        <w:rPr>
          <w:sz w:val="28"/>
          <w:szCs w:val="28"/>
        </w:rPr>
        <w:t>уполномоченный орган</w:t>
      </w:r>
      <w:r w:rsidRPr="003126D5">
        <w:rPr>
          <w:rFonts w:eastAsia="Calibri"/>
          <w:sz w:val="28"/>
          <w:szCs w:val="28"/>
          <w:lang w:eastAsia="en-US"/>
        </w:rPr>
        <w:t>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Корректировка плана мероприятий по реализации стратегии осуществляется путем подготовки проекта постановления администрации </w:t>
      </w:r>
      <w:r w:rsidR="007D273F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E2688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E268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о внесении изменений в план мероприятий по реализации стратегии (далее – проект постановления о внесении изменений в план мероприятий по реализации стратегии).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Подготовка проекта постановления о внесении изменений в план мероприятий по реализации стратегии осуществляется в течение месяца со дня принятия решения о корректировке плана мероприятий по реализации стратегии либо в иные сроки, определенные администрацией</w:t>
      </w:r>
      <w:r w:rsidR="007D273F">
        <w:rPr>
          <w:rFonts w:eastAsia="Calibri"/>
          <w:sz w:val="28"/>
          <w:szCs w:val="28"/>
          <w:lang w:eastAsia="en-US"/>
        </w:rPr>
        <w:t xml:space="preserve"> Красносельского сельсовета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688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 w:rsidRPr="003126D5">
        <w:rPr>
          <w:rFonts w:eastAsia="Calibri"/>
          <w:sz w:val="28"/>
          <w:szCs w:val="28"/>
          <w:lang w:eastAsia="en-US"/>
        </w:rPr>
        <w:t>: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15-дневный срок после принятия решения о корректировке плана мероприятий по реализации стратегии направляет ответственным исполнителям запрос о предложениях по </w:t>
      </w:r>
      <w:hyperlink r:id="rId7" w:anchor="Par332" w:history="1">
        <w:r w:rsidRPr="00B8128E">
          <w:rPr>
            <w:rFonts w:eastAsia="Calibri"/>
            <w:sz w:val="28"/>
            <w:szCs w:val="28"/>
            <w:lang w:eastAsia="en-US"/>
          </w:rPr>
          <w:t>корректировке</w:t>
        </w:r>
      </w:hyperlink>
      <w:r>
        <w:rPr>
          <w:rFonts w:eastAsia="Calibri"/>
          <w:sz w:val="28"/>
          <w:szCs w:val="28"/>
          <w:lang w:eastAsia="en-US"/>
        </w:rPr>
        <w:t xml:space="preserve"> плана мероприятий по реализации стратегии;</w:t>
      </w:r>
    </w:p>
    <w:p w:rsidR="002D54C8" w:rsidRPr="007B6E34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поступивших предложений готовит проект постановления о внесении изменений в план мероприятий по реализации стратегии и направляет его на рассмотрение в Совет депутатов</w:t>
      </w:r>
      <w:r w:rsidR="00E2688D">
        <w:rPr>
          <w:rFonts w:eastAsia="Calibri"/>
          <w:sz w:val="28"/>
          <w:szCs w:val="28"/>
          <w:lang w:eastAsia="en-US"/>
        </w:rPr>
        <w:t xml:space="preserve"> </w:t>
      </w:r>
      <w:r w:rsidR="007D273F">
        <w:rPr>
          <w:rFonts w:eastAsia="Calibri"/>
          <w:sz w:val="28"/>
          <w:szCs w:val="28"/>
          <w:lang w:eastAsia="en-US"/>
        </w:rPr>
        <w:t xml:space="preserve">Красносельского сельсовета </w:t>
      </w:r>
      <w:proofErr w:type="spellStart"/>
      <w:r w:rsidR="00E2688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области;</w:t>
      </w:r>
    </w:p>
    <w:p w:rsidR="002D54C8" w:rsidRPr="00347160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347160">
        <w:rPr>
          <w:rFonts w:eastAsia="Calibri"/>
          <w:sz w:val="28"/>
          <w:szCs w:val="28"/>
          <w:lang w:eastAsia="en-US"/>
        </w:rPr>
        <w:lastRenderedPageBreak/>
        <w:t> </w:t>
      </w:r>
      <w:r>
        <w:rPr>
          <w:rFonts w:eastAsia="Calibri"/>
          <w:sz w:val="28"/>
          <w:szCs w:val="28"/>
          <w:lang w:eastAsia="en-US"/>
        </w:rPr>
        <w:t xml:space="preserve">с учетом </w:t>
      </w:r>
      <w:r w:rsidRPr="00347160">
        <w:rPr>
          <w:rFonts w:eastAsia="Calibri"/>
          <w:sz w:val="28"/>
          <w:szCs w:val="28"/>
          <w:lang w:eastAsia="en-US"/>
        </w:rPr>
        <w:t>результат</w:t>
      </w:r>
      <w:r>
        <w:rPr>
          <w:rFonts w:eastAsia="Calibri"/>
          <w:sz w:val="28"/>
          <w:szCs w:val="28"/>
          <w:lang w:eastAsia="en-US"/>
        </w:rPr>
        <w:t>ов</w:t>
      </w:r>
      <w:r w:rsidRPr="00347160">
        <w:rPr>
          <w:rFonts w:eastAsia="Calibri"/>
          <w:sz w:val="28"/>
          <w:szCs w:val="28"/>
          <w:lang w:eastAsia="en-US"/>
        </w:rPr>
        <w:t xml:space="preserve"> рассмотрения Советом депутатов </w:t>
      </w:r>
      <w:r w:rsidR="007D273F">
        <w:rPr>
          <w:rFonts w:eastAsia="Calibri"/>
          <w:sz w:val="28"/>
          <w:szCs w:val="28"/>
          <w:lang w:eastAsia="en-US"/>
        </w:rPr>
        <w:t>Красносельского сельсовета</w:t>
      </w:r>
      <w:r w:rsidR="00E2688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688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347160">
        <w:rPr>
          <w:rFonts w:eastAsia="Calibri"/>
          <w:sz w:val="28"/>
          <w:szCs w:val="28"/>
          <w:lang w:eastAsia="en-US"/>
        </w:rPr>
        <w:t xml:space="preserve"> района Новосибирской области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347160">
        <w:rPr>
          <w:rFonts w:eastAsia="Calibri"/>
          <w:sz w:val="28"/>
          <w:szCs w:val="28"/>
          <w:lang w:eastAsia="en-US"/>
        </w:rPr>
        <w:t xml:space="preserve"> о внесении изменений в план мероприятий по реализации стратегии, выносит проект постановления о внесении изменений в план мероприятий по реализации стратегии на утверждение.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в 15-дневный срок после получения запроса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 xml:space="preserve"> направляют в его адрес предложения по корректировке плана мероприятий по реализации стратегии.</w:t>
      </w:r>
    </w:p>
    <w:p w:rsidR="008149E8" w:rsidRDefault="008149E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104"/>
      <w:bookmarkStart w:id="3" w:name="Par115"/>
      <w:bookmarkEnd w:id="2"/>
      <w:bookmarkEnd w:id="3"/>
    </w:p>
    <w:p w:rsidR="002D54C8" w:rsidRDefault="002D54C8" w:rsidP="002D54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Мониторинг и контроль реализации плана мероприятий по реализации стратегии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2D54C8" w:rsidRPr="003A3F24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24.</w:t>
      </w:r>
      <w:r w:rsidRPr="003950ED">
        <w:rPr>
          <w:rFonts w:eastAsia="Calibri"/>
          <w:sz w:val="28"/>
          <w:szCs w:val="28"/>
          <w:lang w:eastAsia="en-US"/>
        </w:rPr>
        <w:t> </w:t>
      </w:r>
      <w:r w:rsidRPr="003A3F24">
        <w:rPr>
          <w:sz w:val="28"/>
          <w:szCs w:val="28"/>
        </w:rPr>
        <w:t>Результаты мониторинга реализации плана мероприятий по реализации стратегии отражаются в ежегодном отчете о ходе исполнения плана мероприятий по реализации стратегии.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25</w:t>
      </w:r>
      <w:r w:rsidRPr="003A3F24">
        <w:rPr>
          <w:sz w:val="28"/>
          <w:szCs w:val="28"/>
        </w:rPr>
        <w:t>. Глава</w:t>
      </w:r>
      <w:r w:rsidR="007D273F">
        <w:rPr>
          <w:sz w:val="28"/>
          <w:szCs w:val="28"/>
        </w:rPr>
        <w:t xml:space="preserve"> Красносельского сельсовета</w:t>
      </w:r>
      <w:r w:rsidRPr="003A3F24">
        <w:rPr>
          <w:sz w:val="28"/>
          <w:szCs w:val="28"/>
        </w:rPr>
        <w:t xml:space="preserve"> </w:t>
      </w:r>
      <w:proofErr w:type="spellStart"/>
      <w:r w:rsidR="002D4A59">
        <w:rPr>
          <w:sz w:val="28"/>
          <w:szCs w:val="28"/>
        </w:rPr>
        <w:t>Чановского</w:t>
      </w:r>
      <w:proofErr w:type="spellEnd"/>
      <w:r w:rsidR="002D4A59">
        <w:rPr>
          <w:sz w:val="28"/>
          <w:szCs w:val="28"/>
        </w:rPr>
        <w:t xml:space="preserve"> </w:t>
      </w:r>
      <w:r w:rsidRPr="003A3F24">
        <w:rPr>
          <w:sz w:val="28"/>
          <w:szCs w:val="28"/>
        </w:rPr>
        <w:t xml:space="preserve"> района Новосибирской области представляет отчет о ходе исполнения плана мероприятий по реализации стратегии в Совет депутатов </w:t>
      </w:r>
      <w:r w:rsidR="007D273F">
        <w:rPr>
          <w:sz w:val="28"/>
          <w:szCs w:val="28"/>
        </w:rPr>
        <w:t>Красносельского сельсовета</w:t>
      </w:r>
      <w:r w:rsidR="002D4A59">
        <w:rPr>
          <w:sz w:val="28"/>
          <w:szCs w:val="28"/>
        </w:rPr>
        <w:t xml:space="preserve"> </w:t>
      </w:r>
      <w:proofErr w:type="spellStart"/>
      <w:r w:rsidR="002D4A59">
        <w:rPr>
          <w:sz w:val="28"/>
          <w:szCs w:val="28"/>
        </w:rPr>
        <w:t>Чановского</w:t>
      </w:r>
      <w:proofErr w:type="spellEnd"/>
      <w:r w:rsidR="002D4A59">
        <w:rPr>
          <w:sz w:val="28"/>
          <w:szCs w:val="28"/>
        </w:rPr>
        <w:t xml:space="preserve"> </w:t>
      </w:r>
      <w:r w:rsidRPr="003A3F24">
        <w:rPr>
          <w:sz w:val="28"/>
          <w:szCs w:val="28"/>
        </w:rPr>
        <w:t xml:space="preserve">района Новосибирской области одновременно с ежегодным отчетом о результатах </w:t>
      </w:r>
      <w:r w:rsidRPr="003A3F24">
        <w:rPr>
          <w:color w:val="000000"/>
          <w:sz w:val="28"/>
          <w:szCs w:val="28"/>
        </w:rPr>
        <w:t>своей деятельности и деятельности администрации</w:t>
      </w:r>
      <w:r w:rsidR="007D273F">
        <w:rPr>
          <w:color w:val="000000"/>
          <w:sz w:val="28"/>
          <w:szCs w:val="28"/>
        </w:rPr>
        <w:t xml:space="preserve"> Красносельского сельсовета</w:t>
      </w:r>
      <w:r w:rsidRPr="003A3F24">
        <w:rPr>
          <w:color w:val="000000"/>
          <w:sz w:val="28"/>
          <w:szCs w:val="28"/>
        </w:rPr>
        <w:t xml:space="preserve"> </w:t>
      </w:r>
      <w:proofErr w:type="spellStart"/>
      <w:r w:rsidR="002D4A59">
        <w:rPr>
          <w:color w:val="000000"/>
          <w:sz w:val="28"/>
          <w:szCs w:val="28"/>
        </w:rPr>
        <w:t>Чановского</w:t>
      </w:r>
      <w:proofErr w:type="spellEnd"/>
      <w:r w:rsidRPr="003A3F24">
        <w:rPr>
          <w:color w:val="000000"/>
          <w:sz w:val="28"/>
          <w:szCs w:val="28"/>
        </w:rPr>
        <w:t xml:space="preserve"> района и иных подведомственных ему органов местного самоуправления.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готовит ежегодный отчет о ходе исполнения плана мероприятий по реализации стратегии во взаимодействии с ответственными исполнителями. 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ежегодно </w:t>
      </w:r>
      <w:r w:rsidRPr="00E37B78">
        <w:rPr>
          <w:rFonts w:eastAsia="Calibri"/>
          <w:sz w:val="28"/>
          <w:szCs w:val="28"/>
          <w:lang w:eastAsia="en-US"/>
        </w:rPr>
        <w:t>до 1 марта года</w:t>
      </w:r>
      <w:r>
        <w:rPr>
          <w:rFonts w:eastAsia="Calibri"/>
          <w:sz w:val="28"/>
          <w:szCs w:val="28"/>
          <w:lang w:eastAsia="en-US"/>
        </w:rPr>
        <w:t xml:space="preserve">, следующего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отчетным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представляют в 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информацию о ходе исполнения плана мероприятий по реализации стратегии (по форме согласно приложению № 2 к настоящему Порядку).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7B78">
        <w:rPr>
          <w:rFonts w:eastAsia="Calibri"/>
          <w:sz w:val="28"/>
          <w:szCs w:val="28"/>
          <w:lang w:eastAsia="en-US"/>
        </w:rPr>
        <w:t>до 1 апреля</w:t>
      </w:r>
      <w:r>
        <w:rPr>
          <w:rFonts w:eastAsia="Calibri"/>
          <w:sz w:val="28"/>
          <w:szCs w:val="28"/>
          <w:lang w:eastAsia="en-US"/>
        </w:rPr>
        <w:t xml:space="preserve"> года, следующего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отчетным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представляет </w:t>
      </w:r>
      <w:r w:rsidRPr="00E37B78">
        <w:rPr>
          <w:rFonts w:eastAsia="Calibri"/>
          <w:sz w:val="28"/>
          <w:szCs w:val="28"/>
          <w:lang w:eastAsia="en-US"/>
        </w:rPr>
        <w:t>Главе</w:t>
      </w:r>
      <w:r w:rsidR="00677555">
        <w:rPr>
          <w:rFonts w:eastAsia="Calibri"/>
          <w:sz w:val="28"/>
          <w:szCs w:val="28"/>
          <w:lang w:eastAsia="en-US"/>
        </w:rPr>
        <w:t xml:space="preserve"> Красносельского сельсовета</w:t>
      </w:r>
      <w:r w:rsidR="002D4A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D4A59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2D4A59">
        <w:rPr>
          <w:rFonts w:eastAsia="Calibri"/>
          <w:sz w:val="28"/>
          <w:szCs w:val="28"/>
          <w:lang w:eastAsia="en-US"/>
        </w:rPr>
        <w:t xml:space="preserve"> </w:t>
      </w:r>
      <w:r w:rsidRPr="00E37B78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ежегодный </w:t>
      </w:r>
      <w:hyperlink r:id="rId8" w:anchor="Par400" w:history="1">
        <w:r w:rsidRPr="00350D95">
          <w:rPr>
            <w:rFonts w:eastAsia="Calibri"/>
            <w:sz w:val="28"/>
            <w:szCs w:val="28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 ходе исполнения плана мероприятий по реализации стратегии.</w:t>
      </w:r>
    </w:p>
    <w:p w:rsidR="002D54C8" w:rsidRDefault="002D54C8" w:rsidP="002D54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29. </w:t>
      </w:r>
      <w:proofErr w:type="gramStart"/>
      <w:r w:rsidRPr="00E37B78">
        <w:rPr>
          <w:sz w:val="28"/>
          <w:szCs w:val="28"/>
        </w:rPr>
        <w:t>Глава</w:t>
      </w:r>
      <w:r w:rsidRPr="003A3F24">
        <w:rPr>
          <w:sz w:val="28"/>
          <w:szCs w:val="28"/>
        </w:rPr>
        <w:t xml:space="preserve"> </w:t>
      </w:r>
      <w:r w:rsidR="00677555">
        <w:rPr>
          <w:sz w:val="28"/>
          <w:szCs w:val="28"/>
        </w:rPr>
        <w:t>Красносельского сельсовета</w:t>
      </w:r>
      <w:r w:rsidR="002D4A59">
        <w:rPr>
          <w:sz w:val="28"/>
          <w:szCs w:val="28"/>
        </w:rPr>
        <w:t xml:space="preserve"> </w:t>
      </w:r>
      <w:proofErr w:type="spellStart"/>
      <w:r w:rsidR="002D4A59">
        <w:rPr>
          <w:sz w:val="28"/>
          <w:szCs w:val="28"/>
        </w:rPr>
        <w:t>Чановского</w:t>
      </w:r>
      <w:proofErr w:type="spellEnd"/>
      <w:r w:rsidR="002D4A59">
        <w:rPr>
          <w:sz w:val="28"/>
          <w:szCs w:val="28"/>
        </w:rPr>
        <w:t xml:space="preserve"> </w:t>
      </w:r>
      <w:r w:rsidRPr="003A3F24">
        <w:rPr>
          <w:sz w:val="28"/>
          <w:szCs w:val="28"/>
        </w:rPr>
        <w:t xml:space="preserve"> района Новосибирской области </w:t>
      </w:r>
      <w:r w:rsidRPr="00E37B78">
        <w:rPr>
          <w:rFonts w:eastAsia="Calibri"/>
          <w:sz w:val="28"/>
          <w:szCs w:val="28"/>
          <w:lang w:eastAsia="en-US"/>
        </w:rPr>
        <w:t>не позднее 1 мая года</w:t>
      </w:r>
      <w:r>
        <w:rPr>
          <w:rFonts w:eastAsia="Calibri"/>
          <w:sz w:val="28"/>
          <w:szCs w:val="28"/>
          <w:lang w:eastAsia="en-US"/>
        </w:rPr>
        <w:t xml:space="preserve">, следующего за отчетным, </w:t>
      </w:r>
      <w:r w:rsidRPr="003A3F24">
        <w:rPr>
          <w:sz w:val="28"/>
          <w:szCs w:val="28"/>
        </w:rPr>
        <w:t xml:space="preserve">представляет отчет о ходе исполнения плана мероприятий по реализации стратегии в Совет депутатов </w:t>
      </w:r>
      <w:r w:rsidR="00677555">
        <w:rPr>
          <w:sz w:val="28"/>
          <w:szCs w:val="28"/>
        </w:rPr>
        <w:t xml:space="preserve">Красносельского сельсовета </w:t>
      </w:r>
      <w:proofErr w:type="spellStart"/>
      <w:r w:rsidR="00FB4967">
        <w:rPr>
          <w:sz w:val="28"/>
          <w:szCs w:val="28"/>
        </w:rPr>
        <w:t>Чановского</w:t>
      </w:r>
      <w:proofErr w:type="spellEnd"/>
      <w:r w:rsidR="00FB4967">
        <w:rPr>
          <w:sz w:val="28"/>
          <w:szCs w:val="28"/>
        </w:rPr>
        <w:t xml:space="preserve"> </w:t>
      </w:r>
      <w:r w:rsidRPr="003A3F24">
        <w:rPr>
          <w:sz w:val="28"/>
          <w:szCs w:val="28"/>
        </w:rPr>
        <w:t xml:space="preserve">района Новосибирской области одновременно с ежегодным отчетом о результатах </w:t>
      </w:r>
      <w:r w:rsidRPr="003A3F24">
        <w:rPr>
          <w:color w:val="000000"/>
          <w:sz w:val="28"/>
          <w:szCs w:val="28"/>
        </w:rPr>
        <w:t xml:space="preserve">своей деятельности и деятельности администрации </w:t>
      </w:r>
      <w:r w:rsidR="003F4CAB">
        <w:rPr>
          <w:color w:val="000000"/>
          <w:sz w:val="28"/>
          <w:szCs w:val="28"/>
        </w:rPr>
        <w:t xml:space="preserve">Красносельского сельсовета </w:t>
      </w:r>
      <w:proofErr w:type="spellStart"/>
      <w:r w:rsidR="00FB4967">
        <w:rPr>
          <w:color w:val="000000"/>
          <w:sz w:val="28"/>
          <w:szCs w:val="28"/>
        </w:rPr>
        <w:t>Чановского</w:t>
      </w:r>
      <w:proofErr w:type="spellEnd"/>
      <w:r w:rsidRPr="003A3F24">
        <w:rPr>
          <w:color w:val="000000"/>
          <w:sz w:val="28"/>
          <w:szCs w:val="28"/>
        </w:rPr>
        <w:t xml:space="preserve"> района и иных подведомственных ему органов местного самоуправления.</w:t>
      </w:r>
      <w:proofErr w:type="gramEnd"/>
    </w:p>
    <w:p w:rsidR="002D54C8" w:rsidRPr="00A31A3D" w:rsidRDefault="002D54C8" w:rsidP="002D54C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Pr="00A31A3D">
        <w:rPr>
          <w:sz w:val="28"/>
          <w:szCs w:val="28"/>
        </w:rPr>
        <w:t xml:space="preserve">. </w:t>
      </w:r>
      <w:r w:rsidRPr="001413F0">
        <w:rPr>
          <w:sz w:val="28"/>
          <w:szCs w:val="28"/>
        </w:rPr>
        <w:t xml:space="preserve">Ежегодный отчет Главы </w:t>
      </w:r>
      <w:r w:rsidR="00FB4967">
        <w:rPr>
          <w:sz w:val="28"/>
          <w:szCs w:val="28"/>
        </w:rPr>
        <w:t xml:space="preserve"> </w:t>
      </w:r>
      <w:r w:rsidR="003F4CAB">
        <w:rPr>
          <w:sz w:val="28"/>
          <w:szCs w:val="28"/>
        </w:rPr>
        <w:t xml:space="preserve">Красносельского сельсовета </w:t>
      </w:r>
      <w:proofErr w:type="spellStart"/>
      <w:r w:rsidR="00FB4967">
        <w:rPr>
          <w:sz w:val="28"/>
          <w:szCs w:val="28"/>
        </w:rPr>
        <w:t>Чановского</w:t>
      </w:r>
      <w:proofErr w:type="spellEnd"/>
      <w:r w:rsidRPr="001413F0">
        <w:rPr>
          <w:sz w:val="28"/>
          <w:szCs w:val="28"/>
        </w:rPr>
        <w:t xml:space="preserve"> района Новосибирской области</w:t>
      </w:r>
      <w:r w:rsidRPr="00A31A3D">
        <w:rPr>
          <w:b/>
          <w:sz w:val="28"/>
          <w:szCs w:val="28"/>
        </w:rPr>
        <w:t xml:space="preserve"> </w:t>
      </w:r>
      <w:r w:rsidRPr="00A31A3D">
        <w:rPr>
          <w:sz w:val="28"/>
          <w:szCs w:val="28"/>
        </w:rPr>
        <w:t>о ходе исполнения плана мероприятий по реализации стратегии подлежат размещению на официальном сайте администрации</w:t>
      </w:r>
      <w:r w:rsidR="003F4CAB">
        <w:rPr>
          <w:sz w:val="28"/>
          <w:szCs w:val="28"/>
        </w:rPr>
        <w:t xml:space="preserve"> Красносельского сельсовета </w:t>
      </w:r>
      <w:proofErr w:type="spellStart"/>
      <w:r w:rsidR="0056220A">
        <w:rPr>
          <w:sz w:val="28"/>
          <w:szCs w:val="28"/>
        </w:rPr>
        <w:t>Чановского</w:t>
      </w:r>
      <w:proofErr w:type="spellEnd"/>
      <w:r w:rsidR="0056220A">
        <w:rPr>
          <w:sz w:val="28"/>
          <w:szCs w:val="28"/>
        </w:rPr>
        <w:t xml:space="preserve"> </w:t>
      </w:r>
      <w:r w:rsidRPr="00A31A3D">
        <w:rPr>
          <w:sz w:val="28"/>
          <w:szCs w:val="28"/>
        </w:rPr>
        <w:t>района Новосибирской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D54C8" w:rsidRDefault="002D54C8" w:rsidP="002D54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  <w:sectPr w:rsidR="002D54C8" w:rsidSect="0077741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D54C8" w:rsidRPr="00356305" w:rsidRDefault="002D54C8" w:rsidP="002D54C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1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6305">
        <w:rPr>
          <w:rFonts w:eastAsia="Calibri"/>
          <w:bCs/>
          <w:sz w:val="28"/>
          <w:szCs w:val="28"/>
        </w:rPr>
        <w:t>к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92C9B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F92C9B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</w:t>
      </w:r>
      <w:r w:rsidRPr="00F92C9B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, мониторинга и 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Pr="00F92C9B">
        <w:rPr>
          <w:sz w:val="28"/>
          <w:szCs w:val="28"/>
        </w:rPr>
        <w:t xml:space="preserve"> плана мероприятий по реализации стратегии </w:t>
      </w:r>
    </w:p>
    <w:p w:rsidR="003F4CAB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C9B">
        <w:rPr>
          <w:sz w:val="28"/>
          <w:szCs w:val="28"/>
        </w:rPr>
        <w:t>социально-экономического развития</w:t>
      </w:r>
    </w:p>
    <w:p w:rsidR="002D54C8" w:rsidRDefault="003F4CAB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Красносельского сельсовета</w:t>
      </w:r>
      <w:r w:rsidR="002D54C8" w:rsidRPr="00F92C9B">
        <w:rPr>
          <w:sz w:val="28"/>
          <w:szCs w:val="28"/>
        </w:rPr>
        <w:t xml:space="preserve"> </w:t>
      </w:r>
    </w:p>
    <w:p w:rsidR="002D54C8" w:rsidRDefault="00A71037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2D54C8" w:rsidRPr="00F92C9B">
        <w:rPr>
          <w:sz w:val="28"/>
          <w:szCs w:val="28"/>
        </w:rPr>
        <w:t>района Новосибирской области</w:t>
      </w:r>
      <w:r w:rsidR="002D54C8">
        <w:rPr>
          <w:sz w:val="28"/>
          <w:szCs w:val="28"/>
        </w:rPr>
        <w:t xml:space="preserve"> 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D0E76">
        <w:rPr>
          <w:b/>
          <w:sz w:val="28"/>
          <w:szCs w:val="28"/>
        </w:rPr>
        <w:t>Форма плана мероприятий по реализации стратегии со</w:t>
      </w:r>
      <w:r>
        <w:rPr>
          <w:b/>
          <w:sz w:val="28"/>
          <w:szCs w:val="28"/>
        </w:rPr>
        <w:t>циально-экономического развития</w:t>
      </w:r>
    </w:p>
    <w:p w:rsidR="002D54C8" w:rsidRDefault="003F4CAB" w:rsidP="002D54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Красносельского сельсовета </w:t>
      </w:r>
      <w:proofErr w:type="spellStart"/>
      <w:r w:rsidR="00A71037">
        <w:rPr>
          <w:b/>
          <w:sz w:val="28"/>
          <w:szCs w:val="28"/>
        </w:rPr>
        <w:t>Чановского</w:t>
      </w:r>
      <w:proofErr w:type="spellEnd"/>
      <w:r w:rsidR="00A71037">
        <w:rPr>
          <w:b/>
          <w:sz w:val="28"/>
          <w:szCs w:val="28"/>
        </w:rPr>
        <w:t xml:space="preserve"> </w:t>
      </w:r>
      <w:r w:rsidR="002D54C8">
        <w:rPr>
          <w:b/>
          <w:sz w:val="28"/>
          <w:szCs w:val="28"/>
        </w:rPr>
        <w:t xml:space="preserve">района </w:t>
      </w:r>
      <w:r w:rsidR="002D54C8" w:rsidRPr="002D0E76">
        <w:rPr>
          <w:b/>
          <w:sz w:val="28"/>
          <w:szCs w:val="28"/>
        </w:rPr>
        <w:t>Новосибирской области</w:t>
      </w:r>
    </w:p>
    <w:p w:rsidR="002D54C8" w:rsidRDefault="002D54C8" w:rsidP="002D54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D54C8" w:rsidRDefault="002D54C8" w:rsidP="002D54C8">
      <w:pPr>
        <w:autoSpaceDE w:val="0"/>
        <w:autoSpaceDN w:val="0"/>
        <w:adjustRightInd w:val="0"/>
        <w:jc w:val="right"/>
        <w:outlineLvl w:val="0"/>
      </w:pPr>
      <w:r w:rsidRPr="004157D2">
        <w:t>Таблица 1</w:t>
      </w:r>
    </w:p>
    <w:p w:rsidR="002D54C8" w:rsidRPr="004157D2" w:rsidRDefault="002D54C8" w:rsidP="002D54C8">
      <w:pPr>
        <w:autoSpaceDE w:val="0"/>
        <w:autoSpaceDN w:val="0"/>
        <w:adjustRightInd w:val="0"/>
        <w:jc w:val="right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372"/>
        <w:gridCol w:w="1038"/>
        <w:gridCol w:w="1038"/>
        <w:gridCol w:w="1186"/>
        <w:gridCol w:w="3558"/>
        <w:gridCol w:w="1629"/>
        <w:gridCol w:w="1925"/>
      </w:tblGrid>
      <w:tr w:rsidR="002D54C8" w:rsidRPr="00A31B5F" w:rsidTr="007E782B">
        <w:trPr>
          <w:trHeight w:val="152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jc w:val="center"/>
            </w:pPr>
            <w:r>
              <w:t>Цель/задачи</w:t>
            </w:r>
          </w:p>
          <w:p w:rsidR="002D54C8" w:rsidRPr="00A31B5F" w:rsidRDefault="002D54C8" w:rsidP="007E782B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jc w:val="center"/>
            </w:pPr>
            <w:r>
              <w:t>стратегии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jc w:val="center"/>
            </w:pPr>
            <w:r>
              <w:t xml:space="preserve">Показатели реализации стратегии 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 xml:space="preserve">Значение показателя реализации стратегии </w:t>
            </w:r>
          </w:p>
          <w:p w:rsidR="002D54C8" w:rsidRPr="00E718B4" w:rsidRDefault="002D54C8" w:rsidP="007E782B">
            <w:pPr>
              <w:jc w:val="center"/>
              <w:rPr>
                <w:b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proofErr w:type="gramStart"/>
            <w:r w:rsidRPr="0092566B">
              <w:t>Основные направления деятельности</w:t>
            </w:r>
            <w:r>
              <w:t xml:space="preserve"> (в том числе</w:t>
            </w:r>
            <w:proofErr w:type="gramEnd"/>
          </w:p>
          <w:p w:rsidR="002D54C8" w:rsidRPr="00715B49" w:rsidRDefault="002D54C8" w:rsidP="007E782B">
            <w:pPr>
              <w:jc w:val="center"/>
            </w:pPr>
            <w:r>
              <w:t>в рамках реализации муниципальных программ)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Срок исполнения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715B49" w:rsidRDefault="002D54C8" w:rsidP="007E782B">
            <w:pPr>
              <w:jc w:val="center"/>
            </w:pPr>
            <w:r>
              <w:t>Ответственный исполнитель</w:t>
            </w:r>
          </w:p>
        </w:tc>
      </w:tr>
      <w:tr w:rsidR="002D54C8" w:rsidRPr="00925C8E" w:rsidTr="007E782B">
        <w:trPr>
          <w:trHeight w:val="3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  <w:r w:rsidRPr="00925C8E">
              <w:t>Этап 1 (2017-2019 гг.)</w:t>
            </w:r>
          </w:p>
        </w:tc>
      </w:tr>
      <w:tr w:rsidR="002D54C8" w:rsidRPr="00925C8E" w:rsidTr="007E782B">
        <w:trPr>
          <w:trHeight w:val="3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jc w:val="center"/>
            </w:pPr>
            <w:r w:rsidRPr="00925C8E">
              <w:t>2017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jc w:val="center"/>
            </w:pPr>
            <w:r w:rsidRPr="00925C8E">
              <w:t>2018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jc w:val="center"/>
            </w:pPr>
            <w:r w:rsidRPr="00925C8E">
              <w:t>2019 г.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35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Цель 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1.2.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1.1.2.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Задача 1.2.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1.2.1.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1.2.2.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Цель 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2.1.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2.2.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</w:tbl>
    <w:p w:rsidR="002D54C8" w:rsidRPr="00925C8E" w:rsidRDefault="002D54C8" w:rsidP="002D54C8">
      <w:pPr>
        <w:rPr>
          <w:sz w:val="28"/>
          <w:szCs w:val="28"/>
        </w:rPr>
      </w:pPr>
      <w:r w:rsidRPr="00925C8E">
        <w:rPr>
          <w:sz w:val="28"/>
          <w:szCs w:val="28"/>
        </w:rPr>
        <w:br w:type="page"/>
      </w:r>
    </w:p>
    <w:p w:rsidR="002D54C8" w:rsidRPr="004157D2" w:rsidRDefault="002D54C8" w:rsidP="002D54C8">
      <w:pPr>
        <w:jc w:val="right"/>
      </w:pPr>
      <w:r w:rsidRPr="004157D2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2372"/>
        <w:gridCol w:w="1629"/>
        <w:gridCol w:w="1632"/>
        <w:gridCol w:w="3558"/>
        <w:gridCol w:w="1629"/>
        <w:gridCol w:w="1925"/>
      </w:tblGrid>
      <w:tr w:rsidR="002D54C8" w:rsidRPr="00A31B5F" w:rsidTr="007E782B">
        <w:trPr>
          <w:trHeight w:val="656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jc w:val="center"/>
            </w:pPr>
            <w:r>
              <w:t>Цель/задачи</w:t>
            </w:r>
          </w:p>
          <w:p w:rsidR="002D54C8" w:rsidRPr="00A31B5F" w:rsidRDefault="002D54C8" w:rsidP="007E782B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jc w:val="center"/>
            </w:pPr>
            <w:r>
              <w:t>стратегии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jc w:val="center"/>
            </w:pPr>
            <w:r>
              <w:t xml:space="preserve">Показатели реализации стратегии 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E718B4" w:rsidRDefault="002D54C8" w:rsidP="007E782B">
            <w:pPr>
              <w:jc w:val="center"/>
              <w:rPr>
                <w:b/>
              </w:rPr>
            </w:pPr>
            <w:r>
              <w:t xml:space="preserve">Значение показателя реализации стратегии 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proofErr w:type="gramStart"/>
            <w:r w:rsidRPr="0092566B">
              <w:t>Основные направления деятельности</w:t>
            </w:r>
            <w:r>
              <w:t xml:space="preserve"> (в том числе</w:t>
            </w:r>
            <w:proofErr w:type="gramEnd"/>
          </w:p>
          <w:p w:rsidR="002D54C8" w:rsidRPr="00715B49" w:rsidRDefault="002D54C8" w:rsidP="007E782B">
            <w:pPr>
              <w:jc w:val="center"/>
            </w:pPr>
            <w:r>
              <w:t>в рамках реализации муниципальных программ)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Срок исполнения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715B49" w:rsidRDefault="002D54C8" w:rsidP="007E782B">
            <w:pPr>
              <w:jc w:val="center"/>
            </w:pPr>
            <w:r>
              <w:t>Ответственный исполнитель</w:t>
            </w:r>
          </w:p>
        </w:tc>
      </w:tr>
      <w:tr w:rsidR="002D54C8" w:rsidRPr="00A31B5F" w:rsidTr="007E782B">
        <w:trPr>
          <w:trHeight w:val="1523"/>
        </w:trPr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 xml:space="preserve">в среднем </w:t>
            </w:r>
          </w:p>
          <w:p w:rsidR="002D54C8" w:rsidRDefault="002D54C8" w:rsidP="007E782B">
            <w:pPr>
              <w:jc w:val="center"/>
            </w:pPr>
            <w:r>
              <w:t>за этап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на конец этапа</w:t>
            </w: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Pr="0092566B" w:rsidRDefault="002D54C8" w:rsidP="007E782B">
            <w:pPr>
              <w:jc w:val="center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</w:p>
        </w:tc>
      </w:tr>
      <w:tr w:rsidR="002D54C8" w:rsidRPr="00925C8E" w:rsidTr="007E782B">
        <w:trPr>
          <w:trHeight w:val="3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ind w:right="-113"/>
              <w:jc w:val="center"/>
            </w:pPr>
            <w:r w:rsidRPr="00925C8E">
              <w:t>Этап 2 (2020-2024 гг.)</w:t>
            </w:r>
          </w:p>
        </w:tc>
      </w:tr>
      <w:tr w:rsidR="002D54C8" w:rsidRPr="00925C8E" w:rsidTr="007E782B">
        <w:trPr>
          <w:trHeight w:val="31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Цель 1</w:t>
            </w:r>
            <w:r w:rsidRPr="00925C8E">
              <w:tab/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31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3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  <w:r w:rsidRPr="00925C8E">
              <w:t>Этап 3 (2025-2030 гг.)</w:t>
            </w:r>
          </w:p>
        </w:tc>
      </w:tr>
      <w:tr w:rsidR="002D54C8" w:rsidRPr="00925C8E" w:rsidTr="007E782B">
        <w:trPr>
          <w:trHeight w:val="31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Цель 1</w:t>
            </w:r>
            <w:r w:rsidRPr="00925C8E">
              <w:tab/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31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25C8E">
              <w:t>Задача 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925C8E" w:rsidTr="007E782B">
        <w:trPr>
          <w:trHeight w:val="279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r w:rsidRPr="00925C8E">
              <w:t>Показатель 1.1.2.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925C8E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</w:tbl>
    <w:p w:rsidR="002D54C8" w:rsidRDefault="002D54C8" w:rsidP="002D54C8">
      <w:pPr>
        <w:jc w:val="both"/>
        <w:rPr>
          <w:sz w:val="28"/>
          <w:szCs w:val="28"/>
        </w:rPr>
      </w:pPr>
    </w:p>
    <w:p w:rsidR="002D54C8" w:rsidRDefault="002D54C8" w:rsidP="002D54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jc w:val="both"/>
      </w:pP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6305">
        <w:rPr>
          <w:rFonts w:eastAsia="Calibri"/>
          <w:bCs/>
          <w:sz w:val="28"/>
          <w:szCs w:val="28"/>
        </w:rPr>
        <w:t>к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92C9B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F92C9B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</w:t>
      </w:r>
      <w:r w:rsidRPr="00F92C9B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, мониторинга и 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Pr="00F92C9B">
        <w:rPr>
          <w:sz w:val="28"/>
          <w:szCs w:val="28"/>
        </w:rPr>
        <w:t xml:space="preserve"> плана мероприятий по реализации стратегии </w:t>
      </w:r>
    </w:p>
    <w:p w:rsidR="002D54C8" w:rsidRDefault="002D54C8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C9B">
        <w:rPr>
          <w:sz w:val="28"/>
          <w:szCs w:val="28"/>
        </w:rPr>
        <w:t xml:space="preserve">социально-экономического развития </w:t>
      </w:r>
    </w:p>
    <w:p w:rsidR="003F4CAB" w:rsidRDefault="003F4CAB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</w:t>
      </w:r>
    </w:p>
    <w:p w:rsidR="002D54C8" w:rsidRDefault="00A71037" w:rsidP="002D54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2D54C8" w:rsidRPr="00F92C9B">
        <w:rPr>
          <w:sz w:val="28"/>
          <w:szCs w:val="28"/>
        </w:rPr>
        <w:t>района Новосибирской области</w:t>
      </w:r>
      <w:r w:rsidR="002D54C8">
        <w:rPr>
          <w:sz w:val="28"/>
          <w:szCs w:val="28"/>
        </w:rPr>
        <w:t xml:space="preserve"> </w:t>
      </w:r>
    </w:p>
    <w:p w:rsidR="002D54C8" w:rsidRPr="0063016C" w:rsidRDefault="002D54C8" w:rsidP="002D54C8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</w:rPr>
      </w:pPr>
    </w:p>
    <w:p w:rsidR="002D54C8" w:rsidRDefault="002D54C8" w:rsidP="002D54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0E76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отчета о реализации </w:t>
      </w:r>
      <w:r w:rsidRPr="002D0E76">
        <w:rPr>
          <w:b/>
          <w:sz w:val="28"/>
          <w:szCs w:val="28"/>
        </w:rPr>
        <w:t>плана мероприятий по реализации стратегии со</w:t>
      </w:r>
      <w:r>
        <w:rPr>
          <w:b/>
          <w:sz w:val="28"/>
          <w:szCs w:val="28"/>
        </w:rPr>
        <w:t>циально-экономического развития</w:t>
      </w:r>
    </w:p>
    <w:p w:rsidR="002D54C8" w:rsidRDefault="003F4CAB" w:rsidP="002D54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Красносельского сельсовета </w:t>
      </w:r>
      <w:proofErr w:type="spellStart"/>
      <w:r w:rsidR="00A71037">
        <w:rPr>
          <w:b/>
          <w:sz w:val="28"/>
          <w:szCs w:val="28"/>
        </w:rPr>
        <w:t>Чановского</w:t>
      </w:r>
      <w:proofErr w:type="spellEnd"/>
      <w:r w:rsidR="00A71037">
        <w:rPr>
          <w:b/>
          <w:sz w:val="28"/>
          <w:szCs w:val="28"/>
        </w:rPr>
        <w:t xml:space="preserve"> </w:t>
      </w:r>
      <w:r w:rsidR="002D54C8">
        <w:rPr>
          <w:b/>
          <w:sz w:val="28"/>
          <w:szCs w:val="28"/>
        </w:rPr>
        <w:t xml:space="preserve">района </w:t>
      </w:r>
      <w:r w:rsidR="002D54C8" w:rsidRPr="002D0E76">
        <w:rPr>
          <w:b/>
          <w:sz w:val="28"/>
          <w:szCs w:val="28"/>
        </w:rPr>
        <w:t>Новосибирской области</w:t>
      </w:r>
      <w:r w:rsidR="002D54C8">
        <w:rPr>
          <w:b/>
          <w:sz w:val="28"/>
          <w:szCs w:val="28"/>
        </w:rPr>
        <w:t xml:space="preserve"> за </w:t>
      </w:r>
      <w:proofErr w:type="spellStart"/>
      <w:r w:rsidR="002D54C8">
        <w:rPr>
          <w:b/>
          <w:sz w:val="28"/>
          <w:szCs w:val="28"/>
        </w:rPr>
        <w:t>______отчетный</w:t>
      </w:r>
      <w:proofErr w:type="spellEnd"/>
      <w:r w:rsidR="002D54C8">
        <w:rPr>
          <w:b/>
          <w:sz w:val="28"/>
          <w:szCs w:val="28"/>
        </w:rPr>
        <w:t xml:space="preserve"> год</w:t>
      </w:r>
    </w:p>
    <w:p w:rsidR="002D54C8" w:rsidRDefault="002D54C8" w:rsidP="002D54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890"/>
        <w:gridCol w:w="1002"/>
        <w:gridCol w:w="2395"/>
        <w:gridCol w:w="4013"/>
        <w:gridCol w:w="2008"/>
        <w:gridCol w:w="2008"/>
      </w:tblGrid>
      <w:tr w:rsidR="002D54C8" w:rsidRPr="00A31B5F" w:rsidTr="007E782B">
        <w:trPr>
          <w:trHeight w:val="729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jc w:val="center"/>
            </w:pPr>
            <w:r>
              <w:t xml:space="preserve">Показатели реализации стратегии 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Значение показателя реализации стратегии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Результаты реализации основных направлений деятельности</w:t>
            </w:r>
          </w:p>
          <w:p w:rsidR="002D54C8" w:rsidRPr="00715B49" w:rsidRDefault="002D54C8" w:rsidP="007E782B">
            <w:pPr>
              <w:jc w:val="center"/>
            </w:pPr>
            <w:r>
              <w:t xml:space="preserve">(в том </w:t>
            </w:r>
            <w:r w:rsidRPr="009433CB">
              <w:t>ч</w:t>
            </w:r>
            <w:r>
              <w:t>исле</w:t>
            </w:r>
            <w:r w:rsidRPr="009433CB">
              <w:t xml:space="preserve"> в рамках </w:t>
            </w:r>
            <w:r>
              <w:t>муниципальных</w:t>
            </w:r>
            <w:r w:rsidRPr="009433CB">
              <w:t xml:space="preserve"> программ)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</w:pPr>
            <w:r>
              <w:t xml:space="preserve">Причины отклонения фактического значения </w:t>
            </w:r>
          </w:p>
          <w:p w:rsidR="002D54C8" w:rsidRPr="00715B49" w:rsidRDefault="002D54C8" w:rsidP="007E782B">
            <w:pPr>
              <w:jc w:val="center"/>
            </w:pPr>
            <w:r>
              <w:t>от планового</w:t>
            </w:r>
          </w:p>
        </w:tc>
      </w:tr>
      <w:tr w:rsidR="002D54C8" w:rsidRPr="00A31B5F" w:rsidTr="007E782B">
        <w:trPr>
          <w:trHeight w:val="355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Default="002D54C8" w:rsidP="007E782B"/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4C8" w:rsidRPr="002C6186" w:rsidRDefault="002D54C8" w:rsidP="007E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C6186">
              <w:rPr>
                <w:sz w:val="20"/>
                <w:szCs w:val="20"/>
              </w:rPr>
              <w:t>лан (на год)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2C6186" w:rsidRDefault="002D54C8" w:rsidP="007E782B">
            <w:pPr>
              <w:jc w:val="center"/>
              <w:rPr>
                <w:sz w:val="20"/>
                <w:szCs w:val="20"/>
              </w:rPr>
            </w:pPr>
            <w:r w:rsidRPr="002C6186">
              <w:rPr>
                <w:sz w:val="20"/>
                <w:szCs w:val="20"/>
              </w:rPr>
              <w:t>факт</w:t>
            </w:r>
          </w:p>
        </w:tc>
        <w:tc>
          <w:tcPr>
            <w:tcW w:w="1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35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Default="002D54C8" w:rsidP="007E782B"/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2C6186" w:rsidRDefault="002D54C8" w:rsidP="007E782B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2C6186" w:rsidRDefault="002D54C8" w:rsidP="007E782B">
            <w:pPr>
              <w:ind w:left="-9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C6186">
              <w:rPr>
                <w:sz w:val="20"/>
                <w:szCs w:val="20"/>
              </w:rPr>
              <w:t>а отчетный год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Default="002D54C8" w:rsidP="007E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(прирост)</w:t>
            </w:r>
          </w:p>
          <w:p w:rsidR="002D54C8" w:rsidRPr="002C6186" w:rsidRDefault="002D54C8" w:rsidP="007E782B">
            <w:pPr>
              <w:ind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году, предшествующему началу реализации стратегии</w:t>
            </w: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>
            <w:pPr>
              <w:ind w:right="-113"/>
              <w:jc w:val="center"/>
            </w:pPr>
            <w:r w:rsidRPr="00A845DD">
              <w:t>Цель 1</w:t>
            </w:r>
          </w:p>
        </w:tc>
      </w:tr>
      <w:tr w:rsidR="002D54C8" w:rsidRPr="00A31B5F" w:rsidTr="007E782B">
        <w:trPr>
          <w:trHeight w:val="35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Показатель 1.1.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 w:rsidRPr="001347EA">
              <w:t>Показатель 1.</w:t>
            </w:r>
            <w:r>
              <w:t>2</w:t>
            </w:r>
            <w:r w:rsidRPr="001347EA"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>
            <w:pPr>
              <w:tabs>
                <w:tab w:val="num" w:pos="720"/>
              </w:tabs>
              <w:ind w:right="-113"/>
              <w:jc w:val="center"/>
            </w:pPr>
            <w:r w:rsidRPr="00A845DD">
              <w:t>Задача 1.1.</w:t>
            </w:r>
          </w:p>
        </w:tc>
      </w:tr>
      <w:tr w:rsidR="002D54C8" w:rsidRPr="00A31B5F" w:rsidTr="007E782B">
        <w:trPr>
          <w:trHeight w:val="26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Показатель 1.1.1.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 w:rsidRPr="001347EA">
              <w:t xml:space="preserve">Показатель </w:t>
            </w:r>
            <w:r>
              <w:t>1.</w:t>
            </w:r>
            <w:r w:rsidRPr="001347EA">
              <w:t>1.</w:t>
            </w:r>
            <w:r>
              <w:t>2</w:t>
            </w:r>
            <w:r w:rsidRPr="001347EA"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>
            <w:pPr>
              <w:tabs>
                <w:tab w:val="num" w:pos="720"/>
              </w:tabs>
              <w:ind w:right="-113"/>
              <w:jc w:val="center"/>
            </w:pPr>
            <w:r w:rsidRPr="00A845DD">
              <w:t>Задача 1.2.</w:t>
            </w: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 xml:space="preserve">   Показатель 1.2.1.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 w:rsidRPr="001347EA">
              <w:t xml:space="preserve">Показатель </w:t>
            </w:r>
            <w:r>
              <w:t>1.2</w:t>
            </w:r>
            <w:r w:rsidRPr="001347EA">
              <w:t>.</w:t>
            </w:r>
            <w:r>
              <w:t>2</w:t>
            </w:r>
            <w:r w:rsidRPr="001347EA"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>
            <w:pPr>
              <w:tabs>
                <w:tab w:val="num" w:pos="720"/>
              </w:tabs>
              <w:ind w:right="-113"/>
              <w:jc w:val="center"/>
            </w:pPr>
            <w:r w:rsidRPr="00A845DD">
              <w:t>Цель 2</w:t>
            </w: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Показатель 2.1.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845DD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Показатель 2</w:t>
            </w:r>
            <w:r w:rsidRPr="001347EA">
              <w:t>.</w:t>
            </w:r>
            <w:r>
              <w:t>2</w:t>
            </w:r>
            <w:r w:rsidRPr="001347EA"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/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</w:p>
        </w:tc>
      </w:tr>
      <w:tr w:rsidR="002D54C8" w:rsidRPr="00A31B5F" w:rsidTr="007E782B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Default="002D54C8" w:rsidP="007E782B">
            <w:r>
              <w:t>….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…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…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r>
              <w:t>…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  <w:r>
              <w:t>…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8" w:rsidRPr="00A31B5F" w:rsidRDefault="002D54C8" w:rsidP="007E782B">
            <w:pPr>
              <w:tabs>
                <w:tab w:val="num" w:pos="720"/>
              </w:tabs>
              <w:ind w:right="-113"/>
              <w:jc w:val="center"/>
            </w:pPr>
            <w:r>
              <w:t>…</w:t>
            </w:r>
          </w:p>
        </w:tc>
      </w:tr>
    </w:tbl>
    <w:p w:rsidR="00466DD9" w:rsidRDefault="00466DD9" w:rsidP="003F4CAB"/>
    <w:sectPr w:rsidR="00466DD9" w:rsidSect="007E1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E6" w:rsidRDefault="00A757E6" w:rsidP="009B18C3">
      <w:r>
        <w:separator/>
      </w:r>
    </w:p>
  </w:endnote>
  <w:endnote w:type="continuationSeparator" w:id="0">
    <w:p w:rsidR="00A757E6" w:rsidRDefault="00A757E6" w:rsidP="009B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F" w:rsidRDefault="00A757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F" w:rsidRDefault="00A757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F" w:rsidRDefault="00A757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E6" w:rsidRDefault="00A757E6" w:rsidP="009B18C3">
      <w:r>
        <w:separator/>
      </w:r>
    </w:p>
  </w:footnote>
  <w:footnote w:type="continuationSeparator" w:id="0">
    <w:p w:rsidR="00A757E6" w:rsidRDefault="00A757E6" w:rsidP="009B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F" w:rsidRDefault="00A757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392618"/>
    </w:sdtPr>
    <w:sdtEndPr>
      <w:rPr>
        <w:sz w:val="20"/>
        <w:szCs w:val="20"/>
      </w:rPr>
    </w:sdtEndPr>
    <w:sdtContent>
      <w:p w:rsidR="003D2873" w:rsidRPr="003D2873" w:rsidRDefault="00DA0710">
        <w:pPr>
          <w:pStyle w:val="a4"/>
          <w:jc w:val="center"/>
          <w:rPr>
            <w:sz w:val="20"/>
            <w:szCs w:val="20"/>
          </w:rPr>
        </w:pPr>
        <w:r w:rsidRPr="003D2873">
          <w:rPr>
            <w:sz w:val="20"/>
            <w:szCs w:val="20"/>
          </w:rPr>
          <w:fldChar w:fldCharType="begin"/>
        </w:r>
        <w:r w:rsidR="002D54C8" w:rsidRPr="003D2873">
          <w:rPr>
            <w:sz w:val="20"/>
            <w:szCs w:val="20"/>
          </w:rPr>
          <w:instrText>PAGE   \* MERGEFORMAT</w:instrText>
        </w:r>
        <w:r w:rsidRPr="003D2873">
          <w:rPr>
            <w:sz w:val="20"/>
            <w:szCs w:val="20"/>
          </w:rPr>
          <w:fldChar w:fldCharType="separate"/>
        </w:r>
        <w:r w:rsidR="00BD0F24">
          <w:rPr>
            <w:noProof/>
            <w:sz w:val="20"/>
            <w:szCs w:val="20"/>
          </w:rPr>
          <w:t>10</w:t>
        </w:r>
        <w:r w:rsidRPr="003D2873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1F" w:rsidRDefault="00A757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4C8"/>
    <w:rsid w:val="00044335"/>
    <w:rsid w:val="00083860"/>
    <w:rsid w:val="00174070"/>
    <w:rsid w:val="00174B75"/>
    <w:rsid w:val="001D07AB"/>
    <w:rsid w:val="002464F6"/>
    <w:rsid w:val="002D4A59"/>
    <w:rsid w:val="002D54C8"/>
    <w:rsid w:val="002E087E"/>
    <w:rsid w:val="002E48DF"/>
    <w:rsid w:val="00375D36"/>
    <w:rsid w:val="00383D76"/>
    <w:rsid w:val="003A30D3"/>
    <w:rsid w:val="003F4CAB"/>
    <w:rsid w:val="00411E57"/>
    <w:rsid w:val="00466DD9"/>
    <w:rsid w:val="00491760"/>
    <w:rsid w:val="0056220A"/>
    <w:rsid w:val="00576A14"/>
    <w:rsid w:val="005A63FD"/>
    <w:rsid w:val="00651C59"/>
    <w:rsid w:val="006620DC"/>
    <w:rsid w:val="00677555"/>
    <w:rsid w:val="0075658B"/>
    <w:rsid w:val="007D273F"/>
    <w:rsid w:val="008149E8"/>
    <w:rsid w:val="00816BBB"/>
    <w:rsid w:val="009320D3"/>
    <w:rsid w:val="00946B24"/>
    <w:rsid w:val="009B18C3"/>
    <w:rsid w:val="009C34EE"/>
    <w:rsid w:val="00A71037"/>
    <w:rsid w:val="00A757E6"/>
    <w:rsid w:val="00AD733E"/>
    <w:rsid w:val="00BB0839"/>
    <w:rsid w:val="00BD0678"/>
    <w:rsid w:val="00BD0F24"/>
    <w:rsid w:val="00BF082D"/>
    <w:rsid w:val="00C0358A"/>
    <w:rsid w:val="00C141F0"/>
    <w:rsid w:val="00C94203"/>
    <w:rsid w:val="00DA0710"/>
    <w:rsid w:val="00E071EA"/>
    <w:rsid w:val="00E2688D"/>
    <w:rsid w:val="00ED3131"/>
    <w:rsid w:val="00EE6EF2"/>
    <w:rsid w:val="00F560B4"/>
    <w:rsid w:val="00FB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4C8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4C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2D54C8"/>
    <w:pPr>
      <w:spacing w:after="60"/>
      <w:jc w:val="center"/>
      <w:outlineLvl w:val="0"/>
    </w:pPr>
    <w:rPr>
      <w:caps/>
      <w:sz w:val="28"/>
      <w:szCs w:val="20"/>
    </w:rPr>
  </w:style>
  <w:style w:type="paragraph" w:styleId="3">
    <w:name w:val="Body Text 3"/>
    <w:basedOn w:val="a"/>
    <w:link w:val="30"/>
    <w:rsid w:val="002D54C8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D5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54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4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D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EE6EF2"/>
    <w:pPr>
      <w:spacing w:line="288" w:lineRule="auto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EE6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F082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8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C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15047D059799A3DFC337EAF544F40CD799326F4D550252F113E0D77F79A4EBCC963CFDFn9T1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2015-12-25T10:44:00Z</cp:lastPrinted>
  <dcterms:created xsi:type="dcterms:W3CDTF">2015-12-22T08:30:00Z</dcterms:created>
  <dcterms:modified xsi:type="dcterms:W3CDTF">2016-12-12T07:46:00Z</dcterms:modified>
</cp:coreProperties>
</file>